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ՄԲԿ-ԷԱԱՊՁԲ 2026-42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ՄԱՐՏՈՒՆՈՒ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Մարտունի, Գետափնյա 2/16/1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Մարտունու ԲԿ ՓԲԸ-ի կարիքների համար բժշկական սարքավորումների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Հակոբ Ալեքսանյան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094043396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martunubkfinodel@mail.ru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ՄԱՐՏՈՒՆՈՒ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ՄԲԿ-ԷԱԱՊՁԲ 2026-42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ՄԱՐՏՈՒՆՈՒ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ՄԱՐՏՈՒՆՈՒ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Մարտունու ԲԿ ՓԲԸ-ի կարիքների համար բժշկական սարքավորումների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ՄԱՐՏՈՒՆՈՒ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Մարտունու ԲԿ ՓԲԸ-ի կարիքների համար բժշկական սարքավորումների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ՄԲԿ-ԷԱԱՊՁԲ 2026-42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martunubkfinodel@mail.ru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Մարտունու ԲԿ ՓԲԸ-ի կարիքների համար բժշկական սարքավորումների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ՄԱՐՏՈՒՆՈՒ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ՄԲԿ-ԷԱԱՊՁԲ 2026-42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ՄԲԿ-ԷԱԱՊՁԲ 2026-42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«ՄԲԿ-ԷԱԱՊՁԲ 2026-42»*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«ՄԲԿ-ԷԱԱՊՁԲ 2026-42»*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ՄԱՐՏՈՒՆՈՒ ԲԺՇԿԱԿԱՆ ԿԵՆՏՐՈՆ ՓԲԸ*  (այսուհետ` Պատվիրատու) կողմից կազմակերպված` ՄԲԿ-ԷԱԱՊՁԲ 2026-42*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3</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իրան Case MidiTower CoolMate Gaming SX-8027 Black
Սնուցման բլոկ Power Supply CoolMate 600W 
Պրոցեսոր   առնվազն CPU i5-14400 
Մայրական սալիկ Motherboard Asus Prime PRIME H610M-F D4 R2.0 90MB1H70-M0EAY0 
Հովացուցիչ Cooler DeepCool THETA 31 PWM 1700 
Հիշողության սարք Ram DDR4 16GB GoodRam 3200MHz GR3200D464L22/16G  2x
Կոշտ սկավառակ SSD 512GB Apacer AS2280P4X M.2 PCIe Bulk 
Կոշտ սկավառակ HDD 2TB Western Digital WD11PURZ, հնարավորությունով հետագայում ավելացնելու  ևս  4 TB։
Ապրանքը պետք է լինի նոր և չօգտագործված։
Երաշխիկ առնվազն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Ավտոկլավ
Տիպը՝ հորիզոնական, պուլս-վակումային, Բ դասի
Կառավարումը հպումային էկրանի միջոցով, էկրանի չափը առնվազն 7 դյույմ
Ներդրված ախտահանման ծրագրերի քանակը առնվազն 13
Ներկառուցված ջերմային տպիչ, ախտահանման տվյալների տպման համար
Ստերիլ խցի ծավալը ոչ պակաս քան 150 լ, նվազագույն չափերը ոչ պակաս քան 500*780մմ
Աշխատանքային ճնշումը առնվազն -0,1ՄՊա վակումի և 0,3ՄՊա ստերիլիզացման համար
Աշխատանքային ջերմաստիճանի կարգաբերումը առնվազն 105-134 միջակայքում, քայլը ոչ պակաս քան 0,1 աստիճան
Ախտահանման ժամանակի կարգաբերումը առնվազն 0-99ր միջակայքում 
Չորացման ժամանակի կարգաբերումը առնվազն 0-99ր միջակայքում
Էլեկտրասնուցումը համաձայն ՀՀ Էլեկտրական ցանցերի
Ապրանքը պետք է լինի նոր, չօգտագործված
Երաշխիքը առնվազն 12 ամիս
Որակի և համապատասխանության վկայագրեր առնվազն ISO13485, CE 2014/68, EU 2011/65, EN 13445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Նախատեսվում է գնել 2026թ ընթացքում համաձայն պատվերի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