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«Мартунинский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2026-42</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«Мартунинский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«Мартунинский МЦ»</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«Мартунинский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Սնուցման բլոկ Power Supply CoolMate 600W 
Պրոցեսոր   առնվազն CPU i5-14400 
Մայրական սալիկ Motherboard Asus Prime PRIME H610M-F D4 R2.0 90MB1H70-M0EAY0 
Հովացուցիչ Cooler DeepCool THETA 31 PWM 1700 
Հիշողության սարք Ram DDR4 16GB GoodRam 3200MHz GR3200D464L22/16G  2x
Կոշտ սկավառակ SSD 512GB Apacer AS2280P4X M.2 PCIe Bulk 
Կոշտ սկավառակ HDD 2TB Western Digital WD11PURZ, հնարավորությունով հետագայում ավելացնելու  ևս  4 TB։
Ապրանքը պետք է լինի նոր և չօգտագործված։
Երաշխիկ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12 ամիս
Որակի և համապատասխանության վկայագրեր առնվազն ISO13485, CE 2014/68, EU 2011/65, EN 13445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