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ՈՒԱԿ-ԷԱՃԱՊՁԲ-26/76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Видеобронхоскопы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ՈՒԱԿ-ԷԱՃԱՊՁԲ-26/76</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Видеобронхоскопы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Видеобронхоскопы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ՈՒԱԿ-ԷԱՃԱՊՁԲ-26/76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Видеобронхоскопы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ՈՒԱԿ-ԷԱՃԱՊՁԲ-26/76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ՈՒԱԿ-ԷԱՃԱՊՁԲ-26/76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ՈՒԱԿ-ԷԱՃԱՊՁԲ-26/76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ՈՒԱԿ-ԷԱՃԱՊՁԲ-26/76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Видеобронхоскоп, предназначенный для бронхоскопических исследований и вмешательств.
Внутренний диаметр инструментального (рабочего) канала должен быть не менее 2,0 мм, а длина рабочей части введенной трубки — не менее 600 мм.
Угол дистального конца должен быть не менее 210° вверх и не менее 130° вниз.
Направление поля зрения должно быть прямым (0°), угол поля зрения — не менее 120°, а глубина видимости (фокус) должна находиться в диапазоне не менее 3–100 мм.
Эндоскоп должен быть оснащен матрицей изображения высокого разрешения (CCD или CMOS).
Видеобронхоскоп должен обеспечивать полную совместимость с электрохирургическими инструментами и лазерными системами при клиническом использовании (вмешательствах).
Эндоскоп должен иметь полностью водонепроницаемую (герметичную) конструкцию, позволяющую полное погружение устройства в жидкости с целью дезинфекции, очистки и стерилизации. Установка, ввод в эксплуатацию и последующее техническое обслуживание видеоэндоскопической системы должны осуществляться исключительно специалистом, квалифицированным и сертифицированным производителем.
Для обеспечения непрерывности медицинского процесса в случае повреждения или технической неисправности эндоскопов производитель (или его уполномоченный представитель) обязан незамедлительно предоставить эквивалентное устройство на замену.
Видеобронхоскоп должен обладать полной технической и программной совместимостью с существующим у заказчика эндоскопическим видеопроцессором Pentax Medical и источником света, обеспечивая подключение (интеграцию) устройств без дополнительных адаптеров или внешних преобразователей. Должна быть обеспечена полная передача изображения, функциональность кнопок управления и бесперебойная работа всех режимов работы эндоскопической системы. Участник должен предоставить вместе с заявкой официальное подтверждение от производителя или его уполномоченного представителя о полной совместимости данной модели с существующей системой.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Видеобронхоскоп, предназначенный для бронхоскопических исследований и вмешательств.
Диаметр дистального конца должен быть не более 6,1 мм, диаметр вводимой трубки — не более 6,4 мм, внутренний диаметр рабочего канала — не менее 2,8 мм, а длина рабочей части вводимой трубки — не менее 600 мм.
Угол дистального конца должен быть не менее 180° вверх и не менее 130° вниз.
Направление поля зрения должно быть прямым (0°), угол поля зрения — не менее 120°, а глубина резкости (фокус) — в диапазоне 3–100 мм.
Эндоскоп должен быть оснащен ПЗС-матрицей, обеспечивающей изображения высокого разрешения.
Видеобронхоскоп должен обеспечивать полную совместимость с электрохирургическими инструментами и лазерными системами при клиническом использовании (вмешательствах).
Эндоскоп должен иметь полностью водонепроницаемую (герметичную) конструкцию, позволяющую полное погружение устройства в жидкости с целью дезинфекции, очистки и стерилизации. Установка, ввод в эксплуатацию и последующее техническое обслуживание видеоэндоскопической системы должны осуществляться исключительно специалистом, квалифицированным и сертифицированным производителем.
Для обеспечения непрерывности медицинского процесса в случае повреждения или технической неисправности эндоскопов производитель (или его уполномоченный представитель) обязан незамедлительно предоставить эквивалентный инструмент на замену.
Видеобронхоскоп должен обладать полной технической и программной совместимостью с имеющимся у заказчика эндоскопическим видеопроцессором Pentax Medical и источником света, обеспечивая подключение (интеграцию) устройств без дополнительных адаптеров или внешних преобразователей. Должна быть обеспечена полная передача изображения, функциональность кнопок управления и бесперебойная работа всех режимов работы эндоскопической системы. Участник должен предоставить вместе с заявкой официальное подтверждение от производителя или его уполномоченного представителя о полной совместимости данной модели с существующей системой. Гарантийный срок: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60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60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