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жидкого мыла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EAAPDzB-26/19</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жидкого мыла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жидкого мыла</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жидкого мыла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 в ёмкостях объёмом 5 л. Мыло изготовлено из поверхностно-активных веществ и фотоэкстрактов различных биологически активных веществ, ароматное, с концентрацией ионов водорода: 7-10 pH, содержанием водонерастворимых примесей не более 15%, содержанием нерастворимых органических веществ и жиров не более 0,5%, пенообразованием не менее 300 см³, плотностью 2000 кг/м³.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 октября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