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ՀՀ-ՊԵԿ-ԷԱՃԱՊՁԲ-26/52-Ա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պրոյեկտորի, պրոյեկտորների Էկրանների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ՀՀ-ՊԵԿ-ԷԱՃԱՊՁԲ-26/52-Ա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պրոյեկտորի, պրոյեկտորների Էկրանների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պրոյեկտորի, պրոյեկտորների Էկրանների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ՀՀ-ՊԵԿ-ԷԱՃԱՊՁԲ-26/52-Ա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պրոյեկտորի, պրոյեկտորների Էկրանների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/փոքր/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ՀՀ-ՊԵԿ-ԷԱՃԱՊՁԲ-26/52-Ա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ՀՀ-ՊԵԿ-ԷԱՃԱՊՁԲ-26/52-Ա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«ՀՀ-ՊԵԿ-ԷԱՃԱՊՁԲ-26/52-Ա»*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ՀՀ-ՊԵԿ-ԷԱՃԱՊՁԲ-26/52-Ա*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«ՀՀ-ՊԵԿ-ԷԱՃԱՊՁԲ-26/52-Ա»*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ՀՀ-ՊԵԿ-ԷԱՃԱՊՁԲ-26/52-Ա*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տիպը՝ LCD, LED լուսավորությունով, հեռակառավարման վահանակով, հենակի վրա ամրացնելու հնարավորությամբ
•	Լամպի սպասարկման ժամկետը՝ առնվազն 30000 ժամ
•	Իրական կետայնությունը՝ առնվազն 1280×720 (HD)
•	Աջակցվող առավելագույն կետայնությունը՝ առնվազն 1920×1080 (Full HD)
•	Կոնտրաստը՝ առնվազն 5000:1
•	Լուսավորությունը՝ առնվազն 380 ANSI  լյումեն
•	Կողմերի հարաբերակցությունը՝ 16։9 /4։3
•	Պրոյեկցիայի չափսը՝ 30-ից մինչև 300 դյույմ
•	Օպերացիոն համակարգը՝ առնվազն Android 11
•	Պրոցեսորը՝ առնվազն 4 միջուկ
•	Օպերատիվ հիշողությունը՝ առնվազն 1 ԳԲ 
•	Հիմնական հիշողությունը՝ առնվազն 8 ԳԲ
•	Աղմուկի մակարդակը՝  առավելագույնը  29 դԲ ( 1 մ հեռավորության վրա)
•	Միացում ցանցին և սարքերին՝ առնվազն Bluetooth 5․0  և  Wi-Fi (2.4 GHz և 5 GHz աջակցությամբ)
•	Պորտեր` առնվազն՝ 2 × HDMI, առնվազն 2 × USB, առնվազն 1 հատ  3,5 մմ աուդիո ելք
•	Ներկառուցված բարձրախոս(դինամիկ)՝ առնվազն 5 Վտ
•	Քաշը՝ 1,5-2 կգ
•	Մալուխ՝ առնվազն հոսանքին միացման ադապտեր և HDMI մալուխ (երկուսն էլ առնվազն 0,9 մետր).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աշխատանքային մակերեսի  չափսերը (244(+-10)սմ x183սմ կամ 265 (+-10)սմ x150սմ) հաստությունը առնվազն 0,4 մմ, պողպատյա կորպուսով, նախատեսված պատին տեղադրելու համար, կառուցվածքի տեսակը գլանափաթեթային (ռուլոնային), ծածկույթի հատկություններ՝ հրդեհապաշտպան, բորբոսակայուն (սնկի պաշտպանությունով), հակաստատիկ, մաքրման (լվացման) հնարավորությունով, հեռակառավարվող (հեռակառավարման վահանակ), քաշը առավելագույնը 13 կգ, ստանդարտ էլեկտրական մալուխ` էկրանի միացման համար, ամրակներ (ամրացման պտուտակներ)` պատին ամրացնելու համար: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Պրոյեկտորի համար նախատեսված  էկրան՝  կողմերի հարաբերակցությունը (4:3 կամ 16։9 կամ 1։1), աշխատանքային մակերեսի                                                                                                                                                                չափսերը` 190 (+-10)սմ x143սմ կամ 190 (+-10)սմ x 107սմ  կամ 180 (+-10)սմ x180 սմ),                                                                                                                                                                                                                             լինի հավաքվող, ծալվող, կոմպակտ և հարմար տեղից տեղ տեղափոխելու համար, ունենա էկրանը տեղադրելու համար նախատեսված մետաղյա հենակներ (օրինակ եռոտանի)․
Այլ պայմաններ․ 
*Ընթացակարգն իրականացվում է համաձայն «Գնումների մասին» ՀՀ օրենքի 15 հոդվածի 6-րդ մասի:
**Մատակարարված ապրանքը պետք է լինի նոր՝ չօգտագործված: Ապրանքի տեղափոխումը և բեռնաթափումը իրականացնում է Մատակարարը իր միջոցներով և իր հաշվին: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