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ՎԱՐԴԵՆԻՍԻ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Վարդենիս, Վ. Համբարձումյանի-34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Վարդենիսի ԲԿ ՓԲԸ-ի համար վիրաբուժական լուսյերի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093636238 / vardenisibk@mail.ru</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an.mkrtchyan@bk.ru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ՎԱՐԴԵՆԻՍԻ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ՎԱՐԴԵՆԻՍԻ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ՎԱՐԴԵՆԻՍԻ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Վարդենիսի ԲԿ ՓԲԸ-ի համար վիրաբուժական լուսյերի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ՎԱՐԴԵՆԻՍԻ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Վարդենիսի ԲԿ ՓԲԸ-ի համար վիրաբուժական լուսյերի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an.mkrtchyan@bk.ru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Վարդենիսի ԲԿ ՓԲԸ-ի համար վիրաբուժական լուսյերի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2026.07.24.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ՎԱՐԴԵՆԻՍԻ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ՎԲԿ-ԷԱՃԱՊՁԲ-26/38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ՎԲԿ-ԷԱՃԱՊՁԲ-26/38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ՎԱՐԴԵՆԻՍԻ ԲԺՇԿԱԿԱՆ ԿԵՆՏՐՈՆ ՓԲԸ*  (այսուհետ` Պատվիրատու) կողմից կազմակերպված` ՎԲԿ-ԷԱՃԱՊՁԲ-26/38*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ՎԱՐԴԵՆԻՍԻ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Վարդենիսի ԲԿ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3654.2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Վարդենիս, Վ․Համբարձումյան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առնվազն 50 օրացուցային օր, որի հաշվարկը կատարվում է ֆինանսական միջոցներ նախատեսվելու դեպքում կողմերի միջև կնքվող համաձայնագրի ուժի մեջ մտնելու օրվանից,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