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ՀԱՊՀ-ԳՄ-ԷԱՃԱՊՁԲ-26/5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ՀԱՊՀ-ԳՄ-ԷԱՃԱՊՁԲ-26/5 ԾԱԾԿԱԳՐՈՎ ՀԱՊՀ ՀԻՄՆԱԴՐԱՄԻ ԳՅՈՒՄՐՈՒ ՄԱՍՆԱՃՅՈՒՂԻ  ԿԱՐԻՔՆԵՐԻ ՀԱՄԱՐ ԸՄՊԵԼՈՒ ՋՐԻ  ԳՆՄԱՆ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Կուչկոյան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kuchkoyansvetlana@mail.ru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ՀԱՊՀ-ԳՄ-ԷԱՃԱՊՁԲ-26/5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ՀԱՊՀ-ԳՄ-ԷԱՃԱՊՁԲ-26/5 ԾԱԾԿԱԳՐՈՎ ՀԱՊՀ ՀԻՄՆԱԴՐԱՄԻ ԳՅՈՒՄՐՈՒ ՄԱՍՆԱՃՅՈՒՂԻ  ԿԱՐԻՔՆԵՐԻ ՀԱՄԱՐ ԸՄՊԵԼՈՒ ՋՐԻ  ԳՆՄԱՆ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ՀԱՊՀ-ԳՄ-ԷԱՃԱՊՁԲ-26/5 ԾԱԾԿԱԳՐՈՎ ՀԱՊՀ ՀԻՄՆԱԴՐԱՄԻ ԳՅՈՒՄՐՈՒ ՄԱՍՆԱՃՅՈՒՂԻ  ԿԱՐԻՔՆԵՐԻ ՀԱՄԱՐ ԸՄՊԵԼՈՒ ՋՐԻ  ԳՆՄԱՆ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ՀԱՊՀ-ԳՄ-ԷԱՃԱՊՁԲ-26/5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kuchkoyansvetlana@mail.ru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ՀԱՊՀ-ԳՄ-ԷԱՃԱՊՁԲ-26/5 ԾԱԾԿԱԳՐՈՎ ՀԱՊՀ ՀԻՄՆԱԴՐԱՄԻ ԳՅՈՒՄՐՈՒ ՄԱՍՆԱՃՅՈՒՂԻ  ԿԱՐԻՔՆԵՐԻ ՀԱՄԱՐ ԸՄՊԵԼՈՒ ՋՐԻ  ԳՆՄԱՆ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ՀԱՊՀ-ԳՄ-ԷԱՃԱՊՁԲ-26/5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ՀԱՊՀ-ԳՄ-ԷԱՃԱՊՁԲ-26/5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«ՀԱՊՀ-ԳՄ-ԷԱՃԱՊՁԲ-26/5»*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«ՀԱՊՀ-ԳՄ-ԷԱՃԱՊՁԲ-26/5»*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ԳՅՈՒՄՐՈՒ ՄԱՍՆԱՃՅՈՒՂԻ ԿԱՐԻՔՆԵՐԻ ՀԱՄԱՐ ԸՄՊԵԼՈՒ ՋՐԻ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0,5լ պլաստիկ տարայով, ըմպելու ջուր, չգազավորված մշակված ուլտրամանուշակագույն ճառագայթներով։ Չոր մնացորդը 55-80, հադրոկարբոնատները 36-42, նատրիում և կալիում 4-7, կալցիոււմ 3-6, քլորիդներ 0,3-1,7, սուլֆատներ 0,4-1,5։ Ընդհանուր կոշտություն մհամ/լ 0,4-0,7, PH 7,0-8,0, ընդհանուր հանքայնացումը «100։ Գործարանային փաթեթավորում։ Պահպանման ժամկետը առնվազն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