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«ԲԷՑ-ԷԱՃԱՊՁԲ-26/20»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Բարձրավոլտ էլեկտրացանցեր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Զոր. Անդրանիկի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Շինանյութ, շինարարական գործիքներ, պարագաներ և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Արմենուհի Ներսիսյան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060380040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Armine.Nersisyan@hven.am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Բարձրավոլտ էլեկտրացանցեր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«ԲԷՑ-ԷԱՃԱՊՁԲ-26/20»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Բարձրավոլտ էլեկտրացանցեր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Բարձրավոլտ էլեկտրացանցեր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Շինանյութ, շինարարական գործիքներ, պարագաներ և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Բարձրավոլտ էլեկտրացանցեր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Շինանյութ, շինարարական գործիքներ, պարագաներ և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«ԲԷՑ-ԷԱՃԱՊՁԲ-26/20»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Armine.Nersisyan@hven.am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Շինանյութ, շինարարական գործիքներ, պարագաներ և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Բալգարկայի կտրող սկավառակ  (Փ125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Շաղափ (сверло 2-16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(փոփոխա կան հոսանքի  4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(փոփոխա կան հոսանքի  3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Կացին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Կծիչ кусачка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3 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30 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5 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 500 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Ներկելու վրձին 6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Ներկելու վրձին 2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Ներկելու վրձին 8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տափակ 10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լատեքսային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սև 3,5x2.5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Գլոցուկ (կատանկա) 6մմ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Գիպսաստվա րաթուղթ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լուսատու (60×60 արտաքին)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բանվորական մատներով ամառային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բանվորական ռետինե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2026.07.24.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Բարձրավոլտ էլեկտրացանցեր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«ԲԷՑ-ԷԱՃԱՊՁԲ-26/20»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«ԲԷՑ-ԷԱՃԱՊՁԲ-26/20»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««ԲԷՑ-ԷԱՃԱՊՁԲ-26/20»»*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Բարձրավոլտ էլեկտրացանցեր ՓԲԸ*  (այսուհետ` Պատվիրատու) կողմից կազմակերպված` «ԲԷՑ-ԷԱՃԱՊՁԲ-26/20»*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Բարձրավոլտ էլեկտրացանցեր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««ԲԷՑ-ԷԱՃԱՊՁԲ-26/20»»*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Բարձրավոլտ էլեկտրացանցեր ՓԲԸ*  (այսուհետ` Պատվիրատու) կողմից կազմակերպված` «ԲԷՑ-ԷԱՃԱՊՁԲ-26/20»*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Բարձրավոլտ էլեկտրացանցեր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«Բարձրավոլտ էլեկտրացանցեր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Բալգարկայի կտրող սկավառակ  (Փ125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Բալգարկայի կտրող  քարեր Փ125՝ արտաքին տրամագիծ՝ 125 մմ, նստեցման (ներքին) տրամագիծ՝ 22․23 մմ: Հաստություն՝ տատանվում է  1․0 մմ-ից մինչև 2․5 մմ: Աբրազիվ նյութ՝ Էլեկտրակորունդ: Խտություն՝ A 46 կամ A 60, բազմաշերտ ապակեթելային ցանց, որը կանխում է քարի ցնդումը կամ փշրվելը աշխատանքային բարձր ծանրաբեռնվածության կամ պատահական ծռվելու ժամանակ: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Շաղափ (сверло 2-16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Շաղափ տարբեր տրամագծի 2-16մմ՝ նախատեսված են պողպատի, չժանգոտվող մետաղի , չուգունի, ալյումինի  հորատման համար, գագաթի անկյուն․ 118° (ստանդարտ) կամ 135° (ինքնակենտրոնացվող, որը թույլ է տալիս ծակել առանց մետաղի վրա նախնական կետ անելու):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(փոփոխա կան հոսանքի  4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/փոփոխական հոսանքի 4մմ/՝  ГОСТ 9466-75, տրամագիծ (Ø)՝ 4.0 մմ, երկարություն՝ 350 մմ, աշխատանքային հոսանքի ուժգնություն (Ամպերաժ)՝  140A - 180A (ամպեր):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(փոփոխա կան հոսանքի  3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/փոփոխական հոսանքի 3մմ /՝ ГОСТ 9466-75, տրամագիծ (Ø) 3.0 մմ, երկարություն՝ 400 մմ, աշխատանքային հոսանքի ուժգնություն (Ամպերաժ)՝  80A - 130A (ամպեր):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Կացին՝  բարձր որակի կարծրացված կոփածո պողպատ, շեղբի կարծրություն՝ 48-ից մինչև 57 HRC, սրման անկյուն՝ 30° - 35°, կոթը՝ փայտե կամ ֆայբերգլասե, քաշը՝ 1000 գ - 1400 գ, կոթի երկարությունը՝ 45-60 սմ: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Կծիչ кусачка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Կծիչ  /кусачка/՝ բարձր որակի քրոմ-վանադիումային  կամ քրոմ-նիկելային լեգիրված պողպատ, շեղբի կարծրություն՝ 58-ից մինչև 63 HRC, բռնակները՝ էրգոնոմիկ, երկբաղադրիչ՝ պատված  հարվածակայուն պլաստիկով և հակասահող ռետինե (TPR) ներդիրներով: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բարձր որակի քրոմ-վանադիումային  կամ քրոմ-նիկելային լեգիրված պողպատ՝ հակակոռոզիոն հատուկ մշակմամբ: Շեղբերի և շուրթերի կարծրություն՝ 53-ից մինչև 62 HRC, բռնակները՝ էրգոնոմիկ, երկբաղադրիչ՝ հարվածակայուն պլաստիկ՝ պատված հակասահող ռետինե (TPR) ներդիրներով: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 հավաքածու ՝ հարթ, ուղիղ /SL/, խաչաձև (PH - Phillips) ուժեղացված խաչաձև (PZ - Pozidriv), աստղաձև (Torx / T): Բարձր որակի քրոմ-վանադիումային  կամ քրոմ-մոլիբդենային  լեգիրված պողպատ, էրգոնոմիկ բռնակներ, երկբաղադրիչ: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ГОСТ 16214-86, բարձրորակ, էլաստիկ պոլիվինիլքլորիդային (ՊՎՔ / PVC) թաղանթ, չափսը՝ 19մմx0.13մմx10յարդ (9․1մետր), հարթ և միատարր սոսնձային պատվածք, առաձգականություն (ձգվածություն)՝  150–200%, Էլեկտրական դիմացկունություն (ծակման լարում)՝   դիմանում է մինչև 5000 - 6000 Վոլտ:
 Hans Muller electric, Vini Tape (օրիգինալ)  կամ 3M ապրանքանիշերի։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3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3 մ՝ երկարություն՝ 3 մետր, լայնություն է՝ 16 մմ (կամ 13 մմ): Նյութ՝ բարձրորակ, առաձգական գործիքային պողպատ: Չափման սանդղակ՝ միլիմետրային և սանտիմետրային բաժանումներով: Կորպուսը՝ պլաստիկ, ունի վերին կամ կողային մեխանիկական կոճակ՝ ֆիքսատոր: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30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30 մ՝ երկարություն՝ 30 մետր, լայնություն՝ 10-13 մմ : Նյութ՝ բարձրորակ, առաձգական գործիքային պողպատ կամ ֆայբերգլասե ժապավեն:  Չափման սանդղակ՝ միլիմետրային և սանտիմետրային բաժանումներով: Կորպուսը՝ պլաստիկ, ունի վերին կամ կողային մեխանիկական կոճակ՝ ֆիքսատոր, հետդարձի մեխանիզմ՝ ծալվող ձեռքի բռնակով (լծակով):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5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5 մ՝ երկարություն՝ 5 մետր, լայնություն՝ 19-25 մմ: Նյութ՝ բարձրորակ, առաձգական գործիքային պողպատ, չափման սանդղակ՝ միլիմետրային և սանտիմետրային բաժանումներով, կորպուսը՝ պլաստիկ, ունի վերին կամ կողային մեխանիկական կոճակ՝ ֆիքսատոր: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 500 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 500 գ՝ ГОСТ 2310-77, քաշ (առանց կոթի)՝ 500 գրամ, նյութը՝ բարձր որակի, կոփածո գործիքային պողպատ, կոթը՝ փայտե կամ ֆայբերգլասե, երկարություն՝ 300 մմ-ից մինչև 320 մմ: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սպիտակ՝ հիմք՝ ակրիլային համապոլիմերների ջրային դիսպերսիա (ակրիլային ջրաէմուլսիա)՝ լատեքսային հավելումներով: Պիգմենտ՝ տիտանի դիօքսիդ (Titanium dioxide / TiO2), չի դեղնում ժամանակի ընթացքում և կայուն է ուլտրամանուշակագույն  ճառագայթների նկատմամբ: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Ներկելու վրձին 6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Ներկելու վրձին 6 սմ ` մազիկների տեսակ՝ բնական խոզանակ (խոզի մազ), սինթետիկ (նեյլոն/պոլիեսթեր) կամ խառը: Մազիկների երկարություն՝ սովորաբար 60-70 մմ (ապահովում է ներկի լավ կլանում և հավասարաչափ բաշխում): Բռնակի նյութ՝ բնական փայտ (հղկված) կամ հարվածակայուն պլաստիկ: Ամրակապ (պատյան)՝ ցինկապատ կամ չժանգոտվող պողպատ (կանխում է մազերի թափվելը): Նշանակություն՝ յուղաներկեր, էմալներ, լաքեր, կրային և ջրային հիմքով: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Ներկելու վրձին 2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Ներկելու վրձին 2 սմ /կլոր գլխիկով/` գլխիկի տրամագիծ՝ 20 մմ (2 սմ): Մազիկների տեսակ՝ բնական խոզանակ (խոզի մազ), սինթետիկ (նեյլոն/պոլիեսթեր) կամ խառը: Մազիկների երկարություն՝ սովորաբար 50-60 մմ (ապահովում է ներկի լավ կլանում և հավասարաչափ բաշխում): Բռնակի նյութ՝ բնական փայտ (հղկված) կամ հարվածակայուն պլաստիկ: Ամրակապ (պատյան)՝ ցինկապատ կամ չժանգոտվող պողպատ (կանխում է մազերի թափվելը):Նշանակություն՝ յուղաներկեր, էմալներ, լաքեր, կրային և ջրային հիմքով: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Ներկելու վրձին 8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Ներկելու վրձին 8 սմ /կլոր գլխիկով/` գլխիկի տրամագիծ՝ 80 մմ (8 սմ):Մազիկների տեսակ՝ բնական խոզանակ (խոզի մազ), սինթետիկ (նեյլոն/պոլիեսթեր) կամ խառը: Մազիկների երկարություն՝ սովորաբար 60-70 մմ (ապահովում է ներկի լավ կլանում և հավասարաչափ բաշխում): Բռնակի նյութ՝ բնական փայտ (հղկված) կամ հարվածակայուն պլաստիկ:Ամրակապ (պատյան)՝ ցինկապատ կամ չժանգոտվող պողպատ (կանխում է մազերի թափվելը): Նշանակություն՝ յուղաներկեր, էմալներ, լաքեր, կրային և ջրային հիմքով: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տափակ 10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Վրձին տափակ 10 սմ	39221460	Ներկելու վրձին  /տափակ գլխիկով/` գլխիկի երկարությունը՝ 10-15 սմ: Մազիկների տեսակ՝ բնական խոզանակ (խոզի մազ), սինթետիկ (նեյլոն/պոլիեսթեր) կամ խառը:Մազիկների երկարություն՝ սովորաբար 60-70 մմ (ապահովում է ներկի լավ կլանում և հավասարաչափ բաշխում): Բռնակի նյութ՝ բնական փայտ (հղկված) կամ հարվածակայուն պլաստիկ: Ամրակապ (պատյան)՝ ցինկապատ կամ չժանգոտվող պողպատ (կանխում է մազերի թափվելը):Նշանակություն՝ յուղաներկեր, էմալներ, լաքեր, կրային և ջրային հիմքով: 
Ապրանքի տեղափոխումն ու
բեռնաթափումն իրականացնում է Վաճառողը;
Ապրանքները լինեն չօգտագործված, նոր և որակյալ։	հատ	15	16 500	ք.Երևան,
Զ.Անդրանիկի 1	Պայմանա գիրն ուժի մեջ մտնելու օրվանից հաշված 20 օրացուցային օրվա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Լվացած կարիերի ավազ, միջին՝ 2․0 – 2․5 մմ, խտություն՝  մոտ 1300-1500 կգ/մ³, խոնավություն՝ ոչ ավել, քան 5%: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սեղմման ամրությունը՝ M400 կամ  M500, բաղադրությունը՝ Դ0 (կամ ПЦ I), խտություն՝ մոտ 1100-1300 կգ/մ³, չորացման ժամկետ՝ սկզբնական կոշտացումն սկսվում է ջրի հետ խառնելուց 45-60 րոպե անց, իսկ վերջնական ամրացումը տևում է 28 օր: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լատեքսային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Լատեքս Կարմիր Շեմի՝  շինարարական ներքին մակերեսների՝ պատերի և առաստաղների համար, չորացման ժամանակը՝ 20°C ջերմաստիճանի պայմաններում փոշուց չորանում է 1–2 ժամում, ծախսը՝ 1 լիտրով հնարավոր է ներկել մոտ 11–12 մ² տարածք (մեկ շերտով):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դյուբել 6x40՝ դյուբելի չափսերը՝ 6 x 40 մմ (տրամագիծ x երկարություն), պտուտակի  չափսերը՝ սովորաբար 3.8-4.0 մմ տրամագիծ և 45 մմ երկարություն: Դյուբելի նյութ՝ պոլիպրոպիլեն, նեյլոն կամ պոլիէթիլեն: Պտուտակի նյութ՝ ցինկապատ պողպատ (պաշտպանված է ժանգոտումից):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սև 3,5x2.5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սև 3.5x2.5՝ չափսերը՝ 3.5 x 25 մմ (հաստություն x երկարություն): Նյութ՝ ածխածնային պողպատ, ծածկույթ՝ ֆոսֆատացված կամ օքսիդացված պտուտակահանի գլխիկի տեսակ (Շլից)՝ PH2 (Philips №2) – ստանդարտ, խաչաձև գլխիկ գլխիկի ձևը՝ գաղտնի՝ պտտելիս ամբողջությամբ մտնում է գիպսակարտոնի մեջ: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44112690/1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Գլոցուկ (կատանկա) 6մմ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Գլոցուկ՝ տրամագիծ՝ 8 մմ և 10 մմ: Մետաղի տեսակ՝ սովորական որակի ածխածնային պողպատ (ըստ ԳՕՍՏ 30136-95 ստանդարտի): Ծածկույթ՝  սովորական (սև մետաղ):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Գիպսաստվա րաթուղթ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Գիպսաստվարաթուղթ՝ ստանդարտ, ջրակայուն, հրակայուն, չափսեր՝  լայնությունը՝ 1.2 մետր (1200 մմ) է,  երկարությունը՝ 2.5 մետր (2500 մմ) կամ 3 մետր (3000 մմ) , հաստություն՝ 9.5-10 մմ։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լուսատու (60×60 արտաքին)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LED 55 վտ 220 վ 60x60 LD- ARG40W60-NB ARGO 5500lm IP44 4000K GTV/355456՝ հզորություն՝ 55 վտ (55W), լուսային հոսք (պայծառություն)՝ 5500 Լյումեն (5500 lm), գունային ջերմաստիճան՝ 4000K (չեզոք սպիտակ լույս, աշխատանքային լարում՝ AC 220-240Վ (50/60 Հց), լուսավորման անկյուն՝ 140°, արտաքին չափսեր՝ 595 x 595 մմ ,հաստություն՝ 26 մմ, գունահաղորդման ինդեքս (CRI)՝ Ra ≥ 80: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բանվորական մատներով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բանվորական մատներով ամառային (5 մատանի)՝ բամբակյա խիտ գործվածքով, ափի միջնամասը և մատները ներծծված պոլիմերային անջրաթափանց հատուկ նյութով: Շինարարական և մոնտաժային աշխատանքնրում կիրառվող գործիքների հարմարավետ շահագործման հնարավորությամբ, քաշը՝ առնվազն 50գրամ։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բանվորական ռետինե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բանվորական ռետինե՝ նախատեսված  տնտեսական աշխատանքների համար: 
Չափս՝ S,M,L, քաշը՝ առնվազն 50գրամ։
Ապրանքի տեղափոխումն ու
բեռնաթափումն իրականացնում է Վաճառողը։
Ապրանքները լինեն չօգտագործված, նոր և որակյալ։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 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 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 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 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 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 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 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 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 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 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 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 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 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 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 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 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 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 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Գործարանայի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 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Գործարանայի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 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 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 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 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 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Գործարանայի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 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 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 գիրն ուժի մեջ մտնելու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 գիրն ուժի մեջ մտնելու օրվանից հաշված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Բալգարկայի կտրող սկավառակ  (Փ125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Շաղափ (сверло 2-16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(փոփոխա կան հոսանքի  4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(փոփոխա կան հոսանքի  3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Կծիչ кусачка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3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30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5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 500 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Ներկելու վրձին 6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Ներկելու վրձին 2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Ներկելու վրձին 8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տափակ 10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լատեքսային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սև 3,5x2.5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44112690/1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Գլոցուկ (կատանկա) 6մմ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Գիպսաստվա րաթուղթ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լուսատու (60×60 արտաքին)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բանվորական մատներով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բանվորական ռետինե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