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2026.07.13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ՀՀԱՆՇՕԾ-ԷԱՃԱՊՁԲ-2026/45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ՀԱՆՐԱՊԵՏԱԿԱՆ ՇՏԱՊ ՕԳՆՈՒԹՅԱՆ ԾԱՌԱՅՈՒԹՅՈՒՆ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ք·Գյումրի, Մազմանյան 3բ</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ԱՆ «Հանրապետական շտապ օգնության ծառայություն» ՓԲԸ-ի կարիքների համար բժշկական նշանակության ապրանքների ձեռբերման նպատակով հայտարարված ՀՀԱՆՇՕԾ-ԷԱՃԱՊՁԲ-2026/45 ծածկագրով գնման ընթացակարգ</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12:40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12:40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Արմինե Ավետիսյան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+37494103667; 098886843,098565806</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armine.avetisyan@ambulance.am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ՀԱՆՐԱՊԵՏԱԿԱՆ ՇՏԱՊ ՕԳՆՈՒԹՅԱՆ ԾԱՌԱՅՈՒԹՅՈՒՆ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ՀՀԱՆՇՕԾ-ԷԱՃԱՊՁԲ-2026/45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2026.07.13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ՀԱՆՐԱՊԵՏԱԿԱՆ ՇՏԱՊ ՕԳՆՈՒԹՅԱՆ ԾԱՌԱՅՈՒԹՅՈՒՆ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ՀԱՆՐԱՊԵՏԱԿԱՆ ՇՏԱՊ ՕԳՆՈՒԹՅԱՆ ԾԱՌԱՅՈՒԹՅՈՒՆ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ԱՆ «Հանրապետական շտապ օգնության ծառայություն» ՓԲԸ-ի կարիքների համար բժշկական նշանակության ապրանքների ձեռբերման նպատակով հայտարարված ՀՀԱՆՇՕԾ-ԷԱՃԱՊՁԲ-2026/45 ծածկագրով գնման ընթացակարգ</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ՀԱՆՐԱՊԵՏԱԿԱՆ ՇՏԱՊ ՕԳՆՈՒԹՅԱՆ ԾԱՌԱՅՈՒԹՅՈՒՆ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ԱՆ «Հանրապետական շտապ օգնության ծառայություն» ՓԲԸ-ի կարիքների համար բժշկական նշանակության ապրանքների ձեռբերման նպատակով հայտարարված ՀՀԱՆՇՕԾ-ԷԱՃԱՊՁԲ-2026/45 ծածկագրով գնման ընթացակարգ</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ՀՀԱՆՇՕԾ-ԷԱՃԱՊՁԲ-2026/45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armine.avetisyan@ambulance.am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ԱՆ «Հանրապետական շտապ օգնության ծառայություն» ՓԲԸ-ի կարիքների համար բժշկական նշանակության ապրանքների ձեռբերման նպատակով հայտարարված ՀՀԱՆՇՕԾ-ԷԱՃԱՊՁԲ-2026/45 ծածկագրով գնման ընթացակարգ</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5</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պայուսակներ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պայուսակներ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սարքերի հավաքածուներ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վերակենդանացման դիմակ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բեկակալներ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12:40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366.69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4.769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419.27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2026.07.27. 12:40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ՀԱՆՐԱՊԵՏԱԿԱՆ ՇՏԱՊ ՕԳՆՈՒԹՅԱՆ ԾԱՌԱՅՈՒԹՅՈՒՆ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ՀՀԱՆՇՕԾ-ԷԱՃԱՊՁԲ-2026/45</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ՀՀԱՆՇՕԾ-ԷԱՃԱՊՁԲ-2026/45</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«ՀՀԱՆՇՕԾ-ԷԱՃԱՊՁԲ-2026/45»*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ՀԱՆՐԱՊԵՏԱԿԱՆ ՇՏԱՊ ՕԳՆՈՒԹՅԱՆ ԾԱՌԱՅՈՒԹՅՈՒՆ ՓԲԸ*  (այսուհետ` Պատվիրատու) կողմից կազմակերպված` ՀՀԱՆՇՕԾ-ԷԱՃԱՊՁԲ-2026/45*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ՀԱՆՐԱՊԵՏԱԿԱՆ ՇՏԱՊ ՕԳՆՈՒԹՅԱՆ ԾԱՌԱՅՈՒԹՅՈՒՆ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- 05500411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- 1570070037320300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«ՀՀԱՆՇՕԾ-ԷԱՃԱՊՁԲ-2026/45»*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ՀԱՆՐԱՊԵՏԱԿԱՆ ՇՏԱՊ ՕԳՆՈՒԹՅԱՆ ԾԱՌԱՅՈՒԹՅՈՒՆ ՓԲԸ*  (այսուհետ` Պատվիրատու) կողմից կազմակերպված` ՀՀԱՆՇՕԾ-ԷԱՃԱՊՁԲ-2026/45*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ՀԱՆՐԱՊԵՏԱԿԱՆ ՇՏԱՊ ՕԳՆՈՒԹՅԱՆ ԾԱՌԱՅՈՒԹՅՈՒՆ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- 05500411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- 1570070037320300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«ՀԱՆՐԱՊԵՏԱԿԱՆ ՇՏԱՊ ՕԳՆՈՒԹՅԱՆ ԾԱՌԱՅՈՒԹՅՈՒՆ» ՓԲԸ-Ի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_365____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__</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__</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__</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__</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__</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Վաճառողը
համաձայնագիրը կնքում, իսկ տուժանքի ձևով ներկայացված որակավորման և
պայմանագրի ապահովները Գնորդին ներկայացնում է համաձայնագիր կնքելու
ծանուցումը ստանալու օրվանից 10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18931220/501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պայուսակներ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Նյութը: Պատրաստված է բարձրորակ, ամուր և ջրակայուն նեյլոնից՝ ամուր բռնակներով և ընդհանուր մակերեսը հակասայթքող ծածկույթով ։
Չափս և տարողություն: երկ./լայնք/բարձրություն 45x37x20սմ, մեծ տարողություն՝ բազմաթիվ գրպաններ, որոնք հնարավորություն են տալիս տեղավորել բժշկական պարագաներ։
Ընդհանուր հատկանիշները: Պայուսակը ունի լայն և հեշտ հասանելի բաժիններ՝ անհրաժեշտ բժշկական նյութերի և սարքավորումների տեղավորման համար։ Բաժինները պետք է հագեցած լինեն միջնապատերով։
Պայուսակի մեջ պետք է առկա լինեն առնվազն`  երկու հատ դեղերի համար նախատեսված շարժական, կպչուն գրպաներ:
Լուսադիություն և անվտանգության առանձնահատկություններ:
Չորս կողմերի վրա առկա են արտացոլող ժապավեններ՝ բարձր տեսանելիություն անվտանգություն ապահովելու համար։
Հարմարավետություն և տեղափոխում: Կարգավորվող և հեռացվող ուսային ժապավեն փափուկ երեսպատմամբ ինչպես նաև բռնակ՝հարմար և անվտանգ տեղափոխման համար։
Գույն: Կարմի,
Պայուսակների վրա անհրաժեշտ է իրականացնել պատվիրատույի կողմից տրված լոգոյի տպագրություն: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18931220/502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պայուսակներ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Նյութ: ՊոլիեսթերԳույն: ԿարմիրՉափսերը: 22*5*15 սմ
Երկարակյաց և ջրակայուն:Գոտկատեղի պայուսակ, պատրաստված է բարձրորակ ջրակայուն պոլիեսթերից, ինչը ապահովում է իրերի պաշտպանությունը ջրից և խոնավությունից:
Հարմարավետությունը: Կարգավորվող գոտի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սարքերի հավաքածուներ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Բազմակի օգտագործման լարինգոսկոպների հավաքածու՝ փոխարինվող LED շեղբերով, պատյանով (քեյսով):
 * **Նշանակությունը և բազմակի օգտագործումը:
** Հավաքածուն նախատեսված է տարբեր տարիքային խմբերի պացիենտների շնչափողի ինտուբացիայի և ուղղակի լարինգոսկոպիայի իրականացման համար: Կառուցվածքը և նյութերը նախատեսված են բարձր ծանրաբեռնվածության պայմաններում (վերակենդանացման, անեսթեզիոլոգիայի և շտապ օգնության բաժանմունքներ) ինտենսիվ երկարատև օգտագործման համար՝ բազմակի ախտահանման ու մշակման փուլերից հետո բոլոր շահագործման հատկությունների պահպանմամբ:
 * **Հավաքածուի կազմը առնվազն` (5 շեղբ):
** Ունիվերսալ հավաքածու, որը ներառում է Macintosh տիպի շեղբեր պացիենտների բոլոր խմբերի համար.
 * Նորածինների համար — 1 հատ
 * Մանկական — 1 հատ
  * Մեծահասակների համար — 3 հատ (տարբեր չափսերի՝ անատոմիական առանձնահատկությունների ճշգրիտ ընտրության համար):
 * **Պատրաստման նյութը:
** Բարձրորակ կառուցվածքային պողպատ՝ պաշտպանիչ քրոմապատ ծածկույթով: Քրոմապատումն ապահովում է բարձր մեխանիկական ամրություն, բացարձակ կայունություն կոռոզիայի և ագրեսիվ ախտահանիչ լուծույթների նկատմամբ, ինչպես նաև մակերեսի հարթություն՝ անվնաս (ատրավմատիկ) ներմուծման համար:
 * **Լուսավորման համակարգ:
** Փոխարինվող, խնայողական լուսադիոդային (LED) լամպեր: Ապահովում են պայծառ, ուղղորդված սառը լույս, որը չի տաքացնում հյուսվածքները և երաշխավորում է կոկորդային գոտու տեսանելիությունը: Կառուցվածքը թույլ է տալիս իրականացնել լամպերի արագ փոխարինում՝ առանց հատուկ գործիքների օգտագործման:
 * **Որակի ստանդարտներ և անվտանգություն:
** Արտադրանքը լիովին համապատասխանում է միջազգային խիստ պահանջներին, ինչը հաստատված է 
**ISO** (բժշկական արտադրատեսակների որակի կառավարման համակարգ) և **CE** (անվտանգության և որակի համապատասխանության եվրոպական ստանդարտ) սերտիֆիկատներով:
 * **Լրակազմը և պահպանումը:** Հավաքածուն մատակարարվում է հատուկ կոմպակտ պլաստիկե ճամպրուկով (քեյսով)՝ ներքին պաշտպանիչ ներդիրով: Քեյսն ապահովում է բռնակի և բոլոր 5 շեղբերի հուսալի ֆիքսումը, պաշտպանում է սարքավորումը տեղափոխման ժամանակ հարվածներից և հարմար է պահպանման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33171400/503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վերակենդանացման դիմակ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Ամբու պարկը նախատեսված է թոքերի արհեստական օդափոխության համար, որն իրականացվում է ձեռքով։ Օգտագործվում է շտապ օգնության և շտապ բժշկության մեջ, ինչպես նաև ինտենսիվ թերապիայի, վերակենդանացման և անեսթեզիոլոգիայի բաժանմունքներում։ Հավաքածուն պետք է բաղկացած լինի ձեռքով սեղմվող ԱՄԲՈՒ պարկից՝ ոչ պակաս քան 1600 մլ ծավալով, անզգայացման/շնչառական դիմակից, թթվածնի պահեստային տոպրակից՝ ոչ պակաս քան 2000 մլ ծավալով, թթվածնի միացման խողովակից՝ ոչ պակաս քան 200 սմ երկարությամբ, հիվանդի ինհալացիոն փականային բլոկից՝ գերճնշման ռելիեֆային փականով, և մուտքային փականային բլոկից։ Պարկը պետք է լինի բժշկական նշանակության PVC կամ սիլիկոնե նյութից, միանվագ կամ բազմակի օգտագործման՝ ըստ առաջարկվող մոդելի։ Ապրանքը պետք է լինի նոր, չօգտագործված, գործարանային փաթեթավորմամբ։ Հանձնելու պահին պետք է առկա լինի ամբողջ պիտանելիության ժամկետի առնվազն 1/2-ը։ Որակի վկայականներ՝ ISO 13485, CE։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բեկակալներ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Բեկակալների հավաքածուն պետք է լինի ռենտգեն թափանցիկ  և համատեղելի  ՄՌՏ-ի հետ:
Ներառի նվազագույնը`  6 չափսերի հավաքածու միասին։ 
Ունենա տեղափոխման պայուսակ։
Բեկակալների  չափսերը՝  երեխայի ձեռք`  55-65- սմ,
Երեխայի ոտք 60-70 սմ,ջ 
Մեծահասակի նախաբազուկ 30-35 սմ, 
Մեծահասակի արմունկ 30-35 սմ, 
Մեծահասակի ձեռք 65-75 սմ /արմուկի հատվածում ծալվող/, 
Մեծահասակի ոտք 80-90 սմ,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Կոտայքի մարզ, գ. Առինջ, Վահան Տերյան 1-ին փողոց 13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Կոտայքի մարզ, գ. Առինջ, Վահան Տերյան 1-ին փողոց 13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Կոտայքի մարզ, գ. Առինջ, Վահան Տերյան 1-ին փողոց 13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Կոտայքի մարզ, գ. Առինջ, Վահան Տերյան 1-ին փողոց 13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Կոտայքի մարզ, գ. Առինջ, Վահան Տերյան 1-ին փողոց 13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60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