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0F67B883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  <w:r w:rsidR="00867749">
        <w:rPr>
          <w:rFonts w:ascii="GHEA Grapalat" w:hAnsi="GHEA Grapalat"/>
          <w:sz w:val="20"/>
          <w:lang w:val="hy-AM"/>
        </w:rPr>
        <w:t xml:space="preserve"> 26/23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061B5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389395BE" w:rsidR="00B061B5" w:rsidRPr="00A7533C" w:rsidRDefault="00B061B5" w:rsidP="00030D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86774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53AD0" w14:textId="77777777" w:rsidR="00B061B5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3746AF0" w14:textId="3F5FA54C" w:rsidR="00B061B5" w:rsidRPr="00533CAC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3CAC">
              <w:rPr>
                <w:rFonts w:ascii="GHEA Grapalat" w:hAnsi="GHEA Grapalat"/>
                <w:sz w:val="16"/>
                <w:szCs w:val="16"/>
              </w:rPr>
              <w:t>Բ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ենզին</w:t>
            </w:r>
            <w:proofErr w:type="spellEnd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ռեգուլյար</w:t>
            </w:r>
            <w:proofErr w:type="spellEnd"/>
          </w:p>
          <w:p w14:paraId="56377ABE" w14:textId="14420D23" w:rsidR="00B061B5" w:rsidRPr="00C53097" w:rsidRDefault="00B061B5" w:rsidP="00EB23B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75E0B" w14:textId="77777777" w:rsidR="00B061B5" w:rsidRPr="00735FCF" w:rsidRDefault="00B061B5" w:rsidP="00EB23B3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45-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դմ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15 °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720-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775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2,7 %-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-3 %,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էթանոլ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-7 %,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bscript"/>
              </w:rPr>
              <w:t>5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1592-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4B1F9234" w14:textId="0E6FD678" w:rsidR="00B061B5" w:rsidRPr="00735FCF" w:rsidRDefault="00B061B5" w:rsidP="00EB23B3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533CAC">
              <w:rPr>
                <w:rFonts w:ascii="GHEA Grapalat" w:hAnsi="GHEA Grapalat"/>
                <w:i/>
                <w:sz w:val="16"/>
                <w:szCs w:val="16"/>
              </w:rPr>
              <w:t>Մատակարարումը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i/>
                <w:sz w:val="16"/>
                <w:szCs w:val="16"/>
              </w:rPr>
              <w:t xml:space="preserve">  </w:t>
            </w:r>
          </w:p>
          <w:p w14:paraId="4A47E993" w14:textId="1538B64D" w:rsidR="00B061B5" w:rsidRPr="00F32724" w:rsidRDefault="00B061B5" w:rsidP="00EB23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Մատակարարը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պետք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է</w:t>
            </w:r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Սիսիան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քաղաքում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ունենա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լիցքավորման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կետ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3BB6608B" w:rsidR="00B061B5" w:rsidRPr="00030DAB" w:rsidRDefault="00B061B5" w:rsidP="00EB23B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30DAB">
              <w:rPr>
                <w:rFonts w:ascii="GHEA Grapalat" w:hAnsi="GHEA Grapalat"/>
                <w:sz w:val="18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244C98D8" w:rsidR="00B061B5" w:rsidRPr="00030DAB" w:rsidRDefault="00867749" w:rsidP="00EB23B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5</w:t>
            </w:r>
            <w:r w:rsidR="00B061B5" w:rsidRPr="00030DAB">
              <w:rPr>
                <w:rFonts w:ascii="GHEA Grapalat" w:hAnsi="GHEA Grapalat"/>
                <w:sz w:val="18"/>
                <w:szCs w:val="16"/>
              </w:rPr>
              <w:t>000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B061B5" w:rsidRPr="00286EAC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B061B5" w:rsidRPr="0038449E" w:rsidRDefault="00B061B5" w:rsidP="00F31A32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2E58D962" w:rsidR="00B061B5" w:rsidRPr="0027235A" w:rsidRDefault="00B061B5" w:rsidP="00030D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հու</w:t>
            </w:r>
            <w:r w:rsidR="00867749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լ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իս</w:t>
            </w:r>
            <w:r w:rsidR="00867749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-օգոստոս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</w:tbl>
    <w:p w14:paraId="556131D8" w14:textId="77777777" w:rsidR="005321AA" w:rsidRPr="00867749" w:rsidRDefault="005321AA" w:rsidP="005321AA">
      <w:pPr>
        <w:pStyle w:val="af2"/>
        <w:jc w:val="both"/>
        <w:rPr>
          <w:rFonts w:ascii="GHEA Grapalat" w:hAnsi="GHEA Grapalat"/>
          <w:color w:val="FF0000"/>
          <w:lang w:val="en-US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</w:t>
      </w: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67749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183CAD97" w:rsidR="003B6F18" w:rsidRPr="005D7D19" w:rsidRDefault="00071D1C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0"/>
          <w:lang w:val="pt-BR"/>
        </w:rPr>
        <w:br w:type="page"/>
      </w:r>
      <w:r w:rsidR="003B6F18" w:rsidRPr="005D7D19">
        <w:rPr>
          <w:rFonts w:ascii="GHEA Grapalat" w:hAnsi="GHEA Grapalat"/>
          <w:sz w:val="22"/>
          <w:lang w:val="ru-RU"/>
        </w:rPr>
        <w:lastRenderedPageBreak/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5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717"/>
        <w:gridCol w:w="7"/>
        <w:gridCol w:w="906"/>
      </w:tblGrid>
      <w:tr w:rsidR="003B6F18" w:rsidRPr="006669BF" w14:paraId="2DE608A7" w14:textId="77777777" w:rsidTr="00246B72">
        <w:trPr>
          <w:jc w:val="center"/>
        </w:trPr>
        <w:tc>
          <w:tcPr>
            <w:tcW w:w="15750" w:type="dxa"/>
            <w:gridSpan w:val="12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246B72">
        <w:trPr>
          <w:gridAfter w:val="1"/>
          <w:wAfter w:w="906" w:type="dxa"/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117" w:type="dxa"/>
            <w:gridSpan w:val="4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246B72">
        <w:trPr>
          <w:gridAfter w:val="2"/>
          <w:wAfter w:w="913" w:type="dxa"/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7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E200AD" w:rsidRPr="00867749" w14:paraId="4A513749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0A8B7779" w:rsidR="00E200AD" w:rsidRPr="008931B6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8931B6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747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Бензин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регуляр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с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купонами</w:t>
            </w:r>
            <w:proofErr w:type="spellEnd"/>
          </w:p>
        </w:tc>
        <w:tc>
          <w:tcPr>
            <w:tcW w:w="1170" w:type="dxa"/>
          </w:tcPr>
          <w:p w14:paraId="483AF89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F2467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 Внешний вид: чистый и простой, октановое число, определенное методом испытаний: не менее 91, метод двигателя: не менее 81, давление насыщенного пара бензина: от 45 до 100 кПа, содержание свинца не более 5 мг /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дм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; Не более 1%, плотность при 15 ° С - от 720 до 775 кг / м3, содержание серы не более</w:t>
            </w:r>
          </w:p>
          <w:p w14:paraId="720446B3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триабутиловый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спирт-7%, простые эфиры (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C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постановлением 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1592-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от 11 ноября 2007 г.</w:t>
            </w:r>
          </w:p>
          <w:p w14:paraId="29194594" w14:textId="77777777" w:rsidR="00E200AD" w:rsidRPr="003B6F18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Доставка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: С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купонами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.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Место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: Сюник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ский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proofErr w:type="spellStart"/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арз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, г. Сисиан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6"/>
                <w:szCs w:val="18"/>
              </w:rPr>
              <w:t>литр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0FCEA98F" w:rsidR="00E200AD" w:rsidRPr="006669BF" w:rsidRDefault="008931B6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</w:rPr>
              <w:t>5</w:t>
            </w:r>
            <w:r w:rsidR="00E200AD" w:rsidRPr="006669BF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6" w:type="dxa"/>
            <w:vAlign w:val="center"/>
          </w:tcPr>
          <w:p w14:paraId="348AAC92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53206FDB" w14:textId="519E478E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717" w:type="dxa"/>
            <w:vAlign w:val="center"/>
          </w:tcPr>
          <w:p w14:paraId="1E7003DF" w14:textId="3F8D2ECA" w:rsidR="00E200AD" w:rsidRPr="008570D9" w:rsidRDefault="00FC226E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Поставка продукции запланирована на </w:t>
            </w:r>
            <w:r w:rsidR="008931B6" w:rsidRPr="008931B6">
              <w:rPr>
                <w:rFonts w:ascii="GHEA Grapalat" w:hAnsi="GHEA Grapalat"/>
                <w:i/>
                <w:sz w:val="18"/>
                <w:szCs w:val="20"/>
                <w:lang w:val="ru-RU"/>
              </w:rPr>
              <w:t>Июль–август</w:t>
            </w:r>
            <w:r w:rsidR="008931B6" w:rsidRPr="008931B6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 </w:t>
            </w: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2026 года, с даты вступления в силу договора, который будет подписан между сторонами</w:t>
            </w:r>
            <w:r w:rsidR="00E200AD"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</w:tbl>
    <w:p w14:paraId="1DE5EF54" w14:textId="28C2CAFB" w:rsidR="00071D1C" w:rsidRPr="003B6F18" w:rsidRDefault="00071D1C" w:rsidP="003B6F18">
      <w:pPr>
        <w:rPr>
          <w:rFonts w:ascii="GHEA Grapalat" w:hAnsi="GHEA Grapalat"/>
          <w:sz w:val="20"/>
          <w:lang w:val="ru-RU"/>
        </w:rPr>
      </w:pPr>
    </w:p>
    <w:sectPr w:rsidR="00071D1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5375E" w14:textId="77777777" w:rsidR="00525C35" w:rsidRDefault="00525C35">
      <w:r>
        <w:separator/>
      </w:r>
    </w:p>
  </w:endnote>
  <w:endnote w:type="continuationSeparator" w:id="0">
    <w:p w14:paraId="23546CD4" w14:textId="77777777" w:rsidR="00525C35" w:rsidRDefault="0052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47DA" w14:textId="77777777" w:rsidR="00525C35" w:rsidRDefault="00525C35">
      <w:r>
        <w:separator/>
      </w:r>
    </w:p>
  </w:footnote>
  <w:footnote w:type="continuationSeparator" w:id="0">
    <w:p w14:paraId="61CAB743" w14:textId="77777777" w:rsidR="00525C35" w:rsidRDefault="00525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5C35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7C1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4581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749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069F"/>
    <w:rsid w:val="008916DE"/>
    <w:rsid w:val="008920F8"/>
    <w:rsid w:val="008931B6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076E9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240</cp:revision>
  <cp:lastPrinted>2018-02-16T07:12:00Z</cp:lastPrinted>
  <dcterms:created xsi:type="dcterms:W3CDTF">2023-06-29T08:11:00Z</dcterms:created>
  <dcterms:modified xsi:type="dcterms:W3CDTF">2026-07-14T08:16:00Z</dcterms:modified>
</cp:coreProperties>
</file>