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ՀՀԱՆՇՕԾ-ԷԱՃԾՁԲ-2026/46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ՀԱՆՐԱՊԵՏԱԿԱՆ ՇՏԱՊ ՕԳՆՈՒԹՅԱՆ ԾԱՌԱՅՈՒԹՅՈՒՆ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ք·Գյումրի, Մազմանյան 3բ</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ՀՀԱՆՇՕԾ-ԷԱՃԾՁԲ-2026/46 ծածկագրով գնման ընթացակարգ</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Շուշանիկ Հախնազարյան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+37494103667; 098886843,098565806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shushanik.hakhnazaryan@ambulance.am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ՀԱՆՐԱՊԵՏԱԿԱՆ ՇՏԱՊ ՕԳՆՈՒԹՅԱՆ ԾԱՌԱՅՈՒԹՅՈՒՆ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ՀՀԱՆՇՕԾ-ԷԱՃԾՁԲ-2026/46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ՀԱՆՐԱՊԵՏԱԿԱՆ ՇՏԱՊ ՕԳՆՈՒԹՅԱՆ ԾԱՌԱՅՈՒԹՅՈՒՆ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ՀԱՆՐԱՊԵՏԱԿԱՆ ՇՏԱՊ ՕԳՆՈՒԹՅԱՆ ԾԱՌԱՅՈՒԹՅՈՒՆ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ՀՀԱՆՇՕԾ-ԷԱՃԾՁԲ-2026/46 ծածկագրով գնման ընթացակարգ</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ՀԱՆՐԱՊԵՏԱԿԱՆ ՇՏԱՊ ՕԳՆՈՒԹՅԱՆ ԾԱՌԱՅՈՒԹՅՈՒՆ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ՀՀԱՆՇՕԾ-ԷԱՃԾՁԲ-2026/46 ծածկագրով գնման ընթացակարգ</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ՀՀԱՆՇՕԾ-ԷԱՃԾՁԲ-2026/46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shushanik.hakhnazaryan@ambulance.am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«Հանրապետական շտապ օգնության ծառայություն» ՓԲԸ-ի  կարիքների համար ինտերնետ կապի ծառայությունների ձեռբերման նպատակով հայտարարված  ՀՀԱՆՇՕԾ-ԷԱՃԾՁԲ-2026/46 ծածկագրով գնման ընթացակարգ</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Դիլիջան,  Մ․Գորկու 90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Վարդենիս, Վ․ Համբարձումյան փող., 93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Եղվարդ Չարենցի փող., 196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Ջերմուկ Մաշտոցի փող. 4-րդ փակուղի,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Կապան Մելիք-Ստեփանյան փող., 13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/Գորիս համայնք, գ․Ակներ, Խաղաղության փող․,15/1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Մեղրի,  Օհանջանյան փող., 57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Քաջարան Բակունցի փող., 1 շենք/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366.74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4.7266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417.72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2026.07.28.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ՀՀԱՆՇՕԾ-ԷԱՃԾՁԲ-2026/46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ՀԱՆՐԱՊԵՏԱԿԱՆ ՇՏԱՊ ՕԳՆՈՒԹՅԱՆ ԾԱՌԱՅՈՒԹՅՈՒՆ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ՀՀԱՆՇՕԾ-ԷԱՃԾՁԲ-2026/46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ՀՀԱՆՇՕԾ-ԷԱՃԾՁԲ-2026/46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«ՀՀԱՆՇՕԾ-ԷԱՃԾՁԲ-2026/46»*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ՀՀԱՆՇՕԾ-ԷԱՃԾՁԲ-2026/46*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«ՀՀԱՆՇՕԾ-ԷԱՃԾՁԲ-2026/46»*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ՀՀԱՆՇՕԾ-ԷԱՃԾՁԲ-2026/46*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ԱՆ ՀԱՆՐԱՊԵՏԱԿԱՆ ՇՏԱՊ ՕԳՆՈՒԹՅԱՆ ԾԱՌԱՅՈՒԹՅՈՒՆ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Դիլիջան,  Մ․Գորկու 90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Վարդենիս, Վ․ Համբարձումյան փող., 93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Եղվարդ Չարենցի փող., 196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Ջերմուկ Մաշտոցի փող. 4-րդ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Կապան Մելիք-Ստեփանյան փող.,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/Գորիս համայնք, գ․Ակներ, Խաղաղության փող․,15/1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Մեղրի,  Օհանջանյան փող., 57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Քաջարան Բակունցի փող.,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100 (հարյուր) Մբիթ/վրկ արագությամբ ինտերնետ կապի շուրջօրյա տրամադրում, յուրաքանչյուր կենտում 1 ստատիկ IP հասցեյով: Օպտիկամանրաթելից պղնձալարին անցում (RJ-45, 1Գբիթ/վրկ) իրականացնող սարքի տրամադրում և տեղադրում: Պրոֆիլակտիկայի և Պատվիրատուի տարածքից դուրս վթարների հետևանքով առաջացող կապի խափանումների առավելագույն գումարային ժամանակահատվածը՝ 8 (ութ) ժամ 1 (մեկ) ամսվա ընթացքում: Ընդ որում յուրաքանչյուր դեպքի համար առավելագույնը 2 (երկու) ժամ։ Մեկ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 Մատակարարի կողմից ծառայության մատակարարումը չի կարող դադարեցվել, եթե «Հանրապետական Շտապ Օգնության Ծառայություն» ՓԲԸ -ն առնվազն 30 օր շուտ առաջ, պատշաճ կերպով չի ծանուցվել ծառայության դադարեցման մասին և չի կնքվել համաձայնագիր դադարեցման վերաբերյալ։ Համաձայն ՀՀ կառավարության 2016 թվականի հոկտեմբերի 20-ի ««Պետական մարմինների կողմից ,, Ինտերնետ կապի տրամադրում,, ծառայության գնման գործընթացին ներկայացվող նվազագույն պահանջները հաստատելու մասին »» N 1069- Ն որոշման` Պետական մարմինների կողմից «Ինտերնետ կապի տրամադրում» ծառայությունների գնումն իրականացնել միայն այն կազմակերպություններից, որոնք կմատուցեն «ծառայության ժխտում/բաշխված ծառայությունների ժխտում» (ԴՈՍ/ԴԴՈՍ (DOS/DDoS) (այսուհետ՝ «ԴՈՍ») հարձակումներից պաշտպանված ինտերնետ կապ: «ԴՈՍ» հարձակումներից պաշտպանության տեխնիկական նվազագույն պահանջներն են՝ 1) պետական մարմինների բոլոր տեղեկատվական համակարգերը պետք է պաշտպանված լինեն մեկ և մի քանի հանրային և մասնավոր ԱյՓի (IP) - հասցեներից իրականացվող հարձակումներից. 2) ԹիՍիՓի (TCP) արձանագրություն՝ ԹիՍիՓի ՍիՆ (TCP SYN) - հարձակում ՍիՆ (SYN) փաթեթների գերբեռնման միջոցով, ոչ լեգիտիմ դրոշներով կոմբինացիա, հարձակում պատուհանի չափսի վրա, հարձակում սեսիայի վրա. 3) ԷյչԹիԹԻՓի (HTTP) արձանագրություն՝ դանդաղ սեսիաներ, ԷսԷսԷլ (SSL) հարձակումներ, ԷյչԹիԹԻՓիԳԵԹ/ՓՈՍՏ ՅուԱռԷլ ֆլուդ (HTTP GET/POST URL flood). 4) ԴիԷնԷս (DNS) արձանագրություն՝ Քեշ Փոյզընինգ, ԴիԷնԷս ֆլուդ (Cache Poisoning, DNS flood), ավելացող ուժգնությամբ հարձակումներ. 5) ՅուԴիՓի/ԱյՍիԵՄՓի (UDP/ICMP) արձանագրություն՝ ֆլուդ (flood). 6) ԱյՓի/ԹիՍիՓի/ՅուԴիՓի (IP/TCP/UDP) արձանագրություն՝ ֆրագմենտավորում. 7) հետագայում հայտնաբերվող նոր մեխանիզմներով «ԴՈՍ» հարձակումներ: Վերը նշված ծառայությունների տրամադրումը պետք է իրականացվի մինչև գործող ծառայությունների դադարեցումը: " Նշված գները նախատեսված են 5 ամիսների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Ամասիա, 2 փ․ թիվ 19 առողջության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Մ․Գորկու 90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Բերդ Ալեք Մանուկյան փող., 25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Վարդենիս, Վ․ Համբարձումյան փող., 93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Չարենցի փող., 196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Ջերմուկ Մաշտոցի փող. 4-րդ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Մելիք-Ստեփանյան փող.,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Գորիս համայնք, գ․Ակներ, Խաղաղության փող․,15/1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ք․Սիսիան, Ե․Չարենցի փող․,14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Մեղրի,  Օհանջանյան փող., 57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Քաջարան Բակունցի փող.,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և դրա հիման վրա կողմերի միջև  համաձայնագրի կնքման օրվանից մինչև 31.12.2026 թ-ի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