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ՀՀԱՆՇՕԾ-ԷԱՃԾՁԲ-2026/47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ՀԱՆՐԱՊԵՏԱԿԱՆ ՇՏԱՊ ՕԳՆՈՒԹՅԱՆ ԾԱՌԱՅՈՒԹՅՈՒՆ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ք·Գյումրի, Մազմանյան 3բ</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«Հանրապետական շտապ օգնության ծառայություն» ՓԲԸ-ի  կարիքների համար ինտերնետ կապի ծառայության ձեռբերման նպատակով հայտարարված  ՀՀԱՆՇՕԾ-ԷԱՃԾՁԲ-2026/47  ծածկագրով գնման ընթացակարգ</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Շուշանիկ Հախնազարյան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+37494103667; 098886843,098565806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shushanik.hakhnazaryan@ambulance.am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ՀԱՆՐԱՊԵՏԱԿԱՆ ՇՏԱՊ ՕԳՆՈՒԹՅԱՆ ԾԱՌԱՅՈՒԹՅՈՒՆ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ՀՀԱՆՇՕԾ-ԷԱՃԾՁԲ-2026/47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ՀԱՆՐԱՊԵՏԱԿԱՆ ՇՏԱՊ ՕԳՆՈՒԹՅԱՆ ԾԱՌԱՅՈՒԹՅՈՒՆ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ՀԱՆՐԱՊԵՏԱԿԱՆ ՇՏԱՊ ՕԳՆՈՒԹՅԱՆ ԾԱՌԱՅՈՒԹՅՈՒՆ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«Հանրապետական շտապ օգնության ծառայություն» ՓԲԸ-ի  կարիքների համար ինտերնետ կապի ծառայության ձեռբերման նպատակով հայտարարված  ՀՀԱՆՇՕԾ-ԷԱՃԾՁԲ-2026/47  ծածկագրով գնման ընթացակարգ</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ՀԱՆՐԱՊԵՏԱԿԱՆ ՇՏԱՊ ՕԳՆՈՒԹՅԱՆ ԾԱՌԱՅՈՒԹՅՈՒՆ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«Հանրապետական շտապ օգնության ծառայություն» ՓԲԸ-ի  կարիքների համար ինտերնետ կապի ծառայության ձեռբերման նպատակով հայտարարված  ՀՀԱՆՇՕԾ-ԷԱՃԾՁԲ-2026/47  ծածկագրով գնման ընթացակարգ</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ՀՀԱՆՇՕԾ-ԷԱՃԾՁԲ-2026/47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shushanik.hakhnazaryan@ambulance.am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«Հանրապետական շտապ օգնության ծառայություն» ՓԲԸ-ի  կարիքների համար ինտերնետ կապի ծառայության ձեռբերման նպատակով հայտարարված  ՀՀԱՆՇՕԾ-ԷԱՃԾՁԲ-2026/47  ծածկագրով գնման ընթացակարգ</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/Ք․Գյումրի, Մանուշյան փող․ 8 շենք/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367.25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4.6995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419.29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2026.07.28.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ՀՀԱՆՇՕԾ-ԷԱՃԾՁԲ-2026/47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ՀԱՆՐԱՊԵՏԱԿԱՆ ՇՏԱՊ ՕԳՆՈՒԹՅԱՆ ԾԱՌԱՅՈՒԹՅՈՒՆ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ՀՀԱՆՇՕԾ-ԷԱՃԾՁԲ-2026/47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ՀՀԱՆՇՕԾ-ԷԱՃԾՁԲ-2026/47</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«ՀՀԱՆՇՕԾ-ԷԱՃԾՁԲ-2026/47»*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ՀՀԱՆՇՕԾ-ԷԱՃԾՁԲ-2026/47*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«ՀՀԱՆՇՕԾ-ԷԱՃԾՁԲ-2026/47»*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ՀՀԱՆՇՕԾ-ԷԱՃԾՁԲ-2026/47*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ԱՆ ՀԱՆՐԱՊԵՏԱԿԱՆ ՇՏԱՊ ՕԳՆՈՒԹՅԱՆ ԾԱՌԱՅՈՒԹՅՈՒՆ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/Ք․Գյումրի, Մանուշյան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Սիմետրիկ Ինտերնետ կապ, CIR տեսակի, 2 ստատիկ IP ք. Գյումրի Մանուշյան 8 հասցեյում: Ինտերնետ կապի տրամադրումը առնվազն 150 (հարյուր հիսուն) Մբիթ/վրկ արագությամբ: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Համաձայագիրը պետք է պարունակի ծառայությունների մատակարարման դադարեցման օրը, ամիսը, տարին և ժամը։ 
1.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Նախահաշվային գինը նախատեսված է 5 ամիսների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Մանուշյան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