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ՇՄԱՆՀ-ԷԱՃԱՊՁԲ-26/7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Մարալիկ, Մադաթյան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Անի համայնքապետարանի կարիքների համար լուսարձակների /прожектор/ և էլեկտրական լարերի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Զաքարյան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+374 242 2-29-11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ani.hamaynqapetaran.91@mail.ru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ՇՄԱՆՀ-ԷԱՃԱՊՁԲ-26/7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Անի համայնքապետարանի կարիքների համար լուսարձակների /прожектор/ և էլեկտրական լարերի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Անի համայնքապետարանի կարիքների համար լուսարձակների /прожектор/ և էլեկտրական լարերի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ՇՄԱՆՀ-ԷԱՃԱՊՁԲ-26/7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ani.hamaynqapetaran.91@mail.ru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Անի համայնքապետարանի կարիքների համար լուսարձակների /прожектор/ և էլեկտրական լարերի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ՇՄԱՆՀ-ԷԱՃԱՊՁԲ-26/7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ՇՄԱՆՀ-ԷԱՃԱՊՁԲ-26/7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«ՇՄԱՆՀ-ԷԱՃԱՊՁԲ-26/7»*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«ՇՄԱՆՀ-ԷԱՃԱՊՁԲ-26/7»*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/прожектор/ պատին ամրացնելու համար: Նյութի տեսակը՝ DO Floodlight/Universal Floodlight, Լուսավորման հոսք, Lm: ոչ պակաս 2700, Մուտքային լարումը, V.:220-230, Հզորությունը, Վտ (Վտ/մ): ոչ պակաս 20, Հզորության գործակից (PF):» 0.9, Գույնի ջերմաստիճան, ոչ պակաս K:6400, Հորիզոնական դիտման անկյուն, ոչ պակաս °:120, Աշխատանքային ջերմաստիճանի միջակայք՝ -40 ... +45 °C, Հաճախականություն, Հց: 50-ից 60, լույսի ելքը՝ ոչ պակաս 140լմ/վտ, նյութը՝ ալյումին / ապակի, ձևը` ուղղանկյուն: Պաշտպանության աստիճանը՝ ոչ պակաս IP65, Տեղադրման եղանակը՝ մակերեսային/պատին ամրացված, Ծառայության ժամկետը՝ ոչ պակաս 25000 ժամ, Երաշխիք՝ 1 տարի, Բաց գույնը՝ սպիտակ ոչ պակաս 6400K: Ջրամեկուսիչ հատկությամբ:
Ապրանքը պետք է լինի չօգտագործված։ Գործարանային փաթեթավորումը  պարտադրիր է : Ապրանքի տեղափոխումն ու բեռնաթափումը պետք է իրականացնի մատակարարը: Ապրանքը պետք է լինի նոր՝ գործարանային փաթեթավորմամբ: Մատակարարման փուլում կից ներկայացնել լուսարձակների սերտիֆիկատը՝ համապատասխան նշված բնութագրի: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2x1.5 թելավոր պղնձե պաշտպանված մալուխը ունի երկու թելավոր միջուկ, կրկնակի պաշտպանիչ (սովորաբար պղնձե հյուս + փայլաթիթեղ) և PVC մեկուսացում: Միջուկի նյութ՝ պղինձ։ Միջուկների քանակը՝ 2։ Լայնական հատույթի մակերես՝ 1.5 մմ²։ Անվանական լարումը՝ մինչև 450 Վ։ Առավելագույն բեռը՝ դիմանում է մինչև 3.3–4.1 կՎտ հզորության 220 Վ լարման դեպքում։ Նշանակված փոփոխական լարում՝  ոչ պակաս 450/750 Վ, մինչև 400 Հց հաճախականությամբ։
Նշանակված հաստատուն լարում՝ ոչ պակաս 1000 Վ։
Փորձարկման փոփոխական լարում՝ ոչ պակաս 2500 Վ, 50 Հց հաճախականությամբ։ Փորձարկման դիմադրության ժամանակ՝ ոչ պակաս 15 րոպե։ Թույլատրելի անընդհատ հոսանքի բեռ՝ոչ պակաս 23 Ա։ Մեկուսացման դիմադրությունը՝ 20 °C ջերմաստիճանում՝ ոչ պակաս, քան 1 ՄΩ, կմ։ Մեկուսացման դիմադրությունը՝ 70 °C ջերմաստիճանում՝ ոչ պակաս, քան 0.011 ՄΩ, կմ։ Գործարանային երկարություն՝ ոչ պակաս, քան 100 մ։
Հաղորդիչի թույլատրելի տաքացման ջերմաստիճան՝ 70°C
Աշխատանքային ջերմաստիճանի միջակայք՝ -50°C-ից մինչև +70°C: Ծառայության ժամկետը՝ արտադրության օրվանից առնվազն 15 տարի: Ապրանքի տեղափոխումն ու բեռնաթափումը պետք է իրականացնի մատակարարը: Ապրանքը պետք է լինի նոր՝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Պատվիրատուից պատվերը ստանալուց հետո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Պատվիրատուից պատվերը ստանալուց հետո 20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