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D69" w:rsidRPr="00A853CD" w:rsidRDefault="00A15D69" w:rsidP="00A15D69">
      <w:pPr>
        <w:widowControl w:val="0"/>
        <w:tabs>
          <w:tab w:val="left" w:pos="652"/>
          <w:tab w:val="left" w:pos="5760"/>
          <w:tab w:val="right" w:pos="15398"/>
        </w:tabs>
        <w:spacing w:line="276" w:lineRule="auto"/>
        <w:ind w:right="707"/>
        <w:jc w:val="center"/>
        <w:rPr>
          <w:rFonts w:ascii="GHEA Grapalat" w:eastAsia="Calibri" w:hAnsi="GHEA Grapalat" w:cs="Sylfaen"/>
          <w:sz w:val="20"/>
          <w:szCs w:val="24"/>
          <w:lang w:val="hy-AM"/>
        </w:rPr>
      </w:pPr>
      <w:r w:rsidRPr="00463FA4">
        <w:rPr>
          <w:rFonts w:ascii="GHEA Grapalat" w:hAnsi="GHEA Grapalat" w:cs="Arial"/>
          <w:b/>
          <w:szCs w:val="24"/>
          <w:lang w:val="hy-AM"/>
        </w:rPr>
        <w:t xml:space="preserve">ՏԵԽՆԻԿԱԿԱՆ </w:t>
      </w:r>
      <w:r>
        <w:rPr>
          <w:rFonts w:ascii="GHEA Grapalat" w:hAnsi="GHEA Grapalat" w:cs="Arial"/>
          <w:b/>
          <w:szCs w:val="24"/>
          <w:lang w:val="hy-AM"/>
        </w:rPr>
        <w:t xml:space="preserve">ԲՆՈՒԹԱԳԻՐ </w:t>
      </w:r>
    </w:p>
    <w:tbl>
      <w:tblPr>
        <w:tblW w:w="15214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559"/>
        <w:gridCol w:w="4226"/>
        <w:gridCol w:w="734"/>
        <w:gridCol w:w="1134"/>
        <w:gridCol w:w="1134"/>
        <w:gridCol w:w="1322"/>
        <w:gridCol w:w="3546"/>
      </w:tblGrid>
      <w:tr w:rsidR="00A15D69" w:rsidRPr="00A77175" w:rsidTr="00C951A7">
        <w:trPr>
          <w:trHeight w:val="268"/>
        </w:trPr>
        <w:tc>
          <w:tcPr>
            <w:tcW w:w="15214" w:type="dxa"/>
            <w:gridSpan w:val="8"/>
          </w:tcPr>
          <w:p w:rsidR="00A15D69" w:rsidRPr="00A77175" w:rsidRDefault="00A15D69" w:rsidP="00C951A7">
            <w:pPr>
              <w:jc w:val="center"/>
              <w:rPr>
                <w:rFonts w:ascii="GHEA Grapalat" w:hAnsi="GHEA Grapalat"/>
                <w:szCs w:val="24"/>
              </w:rPr>
            </w:pPr>
            <w:proofErr w:type="spellStart"/>
            <w:r w:rsidRPr="00A77175">
              <w:rPr>
                <w:rFonts w:ascii="GHEA Grapalat" w:hAnsi="GHEA Grapalat" w:cs="Arial"/>
                <w:sz w:val="20"/>
                <w:szCs w:val="24"/>
              </w:rPr>
              <w:t>Ապրանքներ</w:t>
            </w:r>
            <w:proofErr w:type="spellEnd"/>
          </w:p>
        </w:tc>
      </w:tr>
      <w:tr w:rsidR="00A15D69" w:rsidRPr="00A77175" w:rsidTr="003507DC">
        <w:trPr>
          <w:gridAfter w:val="1"/>
          <w:wAfter w:w="3546" w:type="dxa"/>
          <w:trHeight w:val="504"/>
        </w:trPr>
        <w:tc>
          <w:tcPr>
            <w:tcW w:w="1559" w:type="dxa"/>
            <w:vMerge w:val="restart"/>
            <w:vAlign w:val="center"/>
          </w:tcPr>
          <w:p w:rsidR="00A15D69" w:rsidRPr="00A77175" w:rsidRDefault="00A15D69" w:rsidP="00C951A7">
            <w:pPr>
              <w:tabs>
                <w:tab w:val="left" w:pos="0"/>
              </w:tabs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A77175">
              <w:rPr>
                <w:rFonts w:ascii="GHEA Grapalat" w:hAnsi="GHEA Grapalat" w:cs="Arial"/>
                <w:sz w:val="18"/>
                <w:szCs w:val="24"/>
                <w:lang w:val="hy-AM"/>
              </w:rPr>
              <w:t>հրավերով</w:t>
            </w:r>
            <w:r w:rsidRPr="00A77175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A77175">
              <w:rPr>
                <w:rFonts w:ascii="GHEA Grapalat" w:hAnsi="GHEA Grapalat" w:cs="Arial"/>
                <w:sz w:val="18"/>
                <w:szCs w:val="24"/>
              </w:rPr>
              <w:t>նախատեսված</w:t>
            </w:r>
            <w:proofErr w:type="spellEnd"/>
            <w:r w:rsidRPr="00A77175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A77175">
              <w:rPr>
                <w:rFonts w:ascii="GHEA Grapalat" w:hAnsi="GHEA Grapalat" w:cs="Arial"/>
                <w:sz w:val="18"/>
                <w:szCs w:val="24"/>
              </w:rPr>
              <w:t>չափաբաժնի</w:t>
            </w:r>
            <w:proofErr w:type="spellEnd"/>
            <w:r w:rsidRPr="00A77175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A77175">
              <w:rPr>
                <w:rFonts w:ascii="GHEA Grapalat" w:hAnsi="GHEA Grapalat" w:cs="Arial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:rsidR="00A15D69" w:rsidRPr="00A77175" w:rsidRDefault="00A15D69" w:rsidP="00C951A7">
            <w:pPr>
              <w:jc w:val="center"/>
              <w:rPr>
                <w:rFonts w:ascii="GHEA Grapalat" w:hAnsi="GHEA Grapalat"/>
                <w:sz w:val="18"/>
                <w:szCs w:val="24"/>
                <w:lang w:val="ru-RU"/>
              </w:rPr>
            </w:pPr>
            <w:proofErr w:type="spellStart"/>
            <w:r w:rsidRPr="00A77175">
              <w:rPr>
                <w:rFonts w:ascii="GHEA Grapalat" w:hAnsi="GHEA Grapalat" w:cs="Arial"/>
                <w:sz w:val="18"/>
                <w:szCs w:val="24"/>
                <w:lang w:val="ru-RU"/>
              </w:rPr>
              <w:t>անվանում</w:t>
            </w:r>
            <w:proofErr w:type="spellEnd"/>
          </w:p>
        </w:tc>
        <w:tc>
          <w:tcPr>
            <w:tcW w:w="4226" w:type="dxa"/>
            <w:vMerge w:val="restart"/>
            <w:vAlign w:val="center"/>
          </w:tcPr>
          <w:p w:rsidR="00A15D69" w:rsidRPr="00A77175" w:rsidRDefault="00A15D69" w:rsidP="00C951A7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A77175">
              <w:rPr>
                <w:rFonts w:ascii="GHEA Grapalat" w:hAnsi="GHEA Grapalat" w:cs="Arial"/>
                <w:sz w:val="18"/>
                <w:szCs w:val="24"/>
              </w:rPr>
              <w:t>տեխնիկական</w:t>
            </w:r>
            <w:proofErr w:type="spellEnd"/>
            <w:r w:rsidRPr="00A77175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A77175">
              <w:rPr>
                <w:rFonts w:ascii="GHEA Grapalat" w:hAnsi="GHEA Grapalat" w:cs="Arial"/>
                <w:sz w:val="18"/>
                <w:szCs w:val="24"/>
              </w:rPr>
              <w:t>բնութագիրը</w:t>
            </w:r>
            <w:proofErr w:type="spellEnd"/>
          </w:p>
        </w:tc>
        <w:tc>
          <w:tcPr>
            <w:tcW w:w="734" w:type="dxa"/>
            <w:vMerge w:val="restart"/>
            <w:vAlign w:val="center"/>
          </w:tcPr>
          <w:p w:rsidR="00A15D69" w:rsidRPr="00A77175" w:rsidRDefault="00A15D69" w:rsidP="00C951A7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A77175">
              <w:rPr>
                <w:rFonts w:ascii="GHEA Grapalat" w:hAnsi="GHEA Grapalat" w:cs="Arial"/>
                <w:sz w:val="18"/>
                <w:szCs w:val="24"/>
              </w:rPr>
              <w:t>չափման</w:t>
            </w:r>
            <w:proofErr w:type="spellEnd"/>
            <w:r w:rsidRPr="00A77175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A77175">
              <w:rPr>
                <w:rFonts w:ascii="GHEA Grapalat" w:hAnsi="GHEA Grapalat" w:cs="Arial"/>
                <w:sz w:val="18"/>
                <w:szCs w:val="24"/>
              </w:rPr>
              <w:t>միավորը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A15D69" w:rsidRPr="00A77175" w:rsidRDefault="00A15D69" w:rsidP="00C951A7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A77175">
              <w:rPr>
                <w:rFonts w:ascii="GHEA Grapalat" w:hAnsi="GHEA Grapalat" w:cs="Arial"/>
                <w:sz w:val="18"/>
                <w:szCs w:val="24"/>
              </w:rPr>
              <w:t>ընդհանուր</w:t>
            </w:r>
            <w:proofErr w:type="spellEnd"/>
            <w:r w:rsidRPr="00A77175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A77175">
              <w:rPr>
                <w:rFonts w:ascii="GHEA Grapalat" w:hAnsi="GHEA Grapalat" w:cs="Arial"/>
                <w:sz w:val="18"/>
                <w:szCs w:val="24"/>
              </w:rPr>
              <w:t>քանակը</w:t>
            </w:r>
            <w:proofErr w:type="spellEnd"/>
          </w:p>
        </w:tc>
        <w:tc>
          <w:tcPr>
            <w:tcW w:w="2456" w:type="dxa"/>
            <w:gridSpan w:val="2"/>
            <w:vAlign w:val="center"/>
          </w:tcPr>
          <w:p w:rsidR="00A15D69" w:rsidRPr="00A77175" w:rsidRDefault="00A15D69" w:rsidP="00C951A7">
            <w:pPr>
              <w:jc w:val="center"/>
              <w:rPr>
                <w:rFonts w:ascii="GHEA Grapalat" w:hAnsi="GHEA Grapalat"/>
                <w:sz w:val="18"/>
                <w:szCs w:val="24"/>
                <w:lang w:val="ru-RU"/>
              </w:rPr>
            </w:pPr>
            <w:proofErr w:type="spellStart"/>
            <w:r w:rsidRPr="00A77175">
              <w:rPr>
                <w:rFonts w:ascii="GHEA Grapalat" w:hAnsi="GHEA Grapalat" w:cs="Arial"/>
                <w:sz w:val="18"/>
                <w:szCs w:val="24"/>
                <w:lang w:val="ru-RU"/>
              </w:rPr>
              <w:t>մատակարարման</w:t>
            </w:r>
            <w:proofErr w:type="spellEnd"/>
          </w:p>
        </w:tc>
      </w:tr>
      <w:tr w:rsidR="00A15D69" w:rsidRPr="00A77175" w:rsidTr="003507DC">
        <w:trPr>
          <w:gridAfter w:val="1"/>
          <w:wAfter w:w="3546" w:type="dxa"/>
          <w:trHeight w:val="427"/>
        </w:trPr>
        <w:tc>
          <w:tcPr>
            <w:tcW w:w="1559" w:type="dxa"/>
            <w:vMerge/>
            <w:vAlign w:val="center"/>
          </w:tcPr>
          <w:p w:rsidR="00A15D69" w:rsidRPr="00A77175" w:rsidRDefault="00A15D69" w:rsidP="00C951A7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A15D69" w:rsidRPr="00A77175" w:rsidRDefault="00A15D69" w:rsidP="00C951A7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4226" w:type="dxa"/>
            <w:vMerge/>
            <w:vAlign w:val="center"/>
          </w:tcPr>
          <w:p w:rsidR="00A15D69" w:rsidRPr="00A77175" w:rsidRDefault="00A15D69" w:rsidP="00C951A7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734" w:type="dxa"/>
            <w:vMerge/>
            <w:vAlign w:val="center"/>
          </w:tcPr>
          <w:p w:rsidR="00A15D69" w:rsidRPr="00A77175" w:rsidRDefault="00A15D69" w:rsidP="00C951A7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15D69" w:rsidRPr="00A77175" w:rsidRDefault="00A15D69" w:rsidP="00C951A7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15D69" w:rsidRPr="00A77175" w:rsidRDefault="00A15D69" w:rsidP="00C951A7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A77175">
              <w:rPr>
                <w:rFonts w:ascii="GHEA Grapalat" w:hAnsi="GHEA Grapalat" w:cs="Arial"/>
                <w:sz w:val="18"/>
                <w:szCs w:val="24"/>
              </w:rPr>
              <w:t>հասցեն</w:t>
            </w:r>
            <w:proofErr w:type="spellEnd"/>
          </w:p>
        </w:tc>
        <w:tc>
          <w:tcPr>
            <w:tcW w:w="1322" w:type="dxa"/>
            <w:vAlign w:val="center"/>
          </w:tcPr>
          <w:p w:rsidR="00A15D69" w:rsidRPr="00A77175" w:rsidRDefault="00A15D69" w:rsidP="00C951A7">
            <w:pPr>
              <w:ind w:left="-106"/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A77175">
              <w:rPr>
                <w:rFonts w:ascii="GHEA Grapalat" w:hAnsi="GHEA Grapalat" w:cs="Arial"/>
                <w:sz w:val="18"/>
                <w:szCs w:val="24"/>
              </w:rPr>
              <w:t>Ժամկետը</w:t>
            </w:r>
            <w:proofErr w:type="spellEnd"/>
            <w:r w:rsidRPr="00A77175">
              <w:rPr>
                <w:rFonts w:ascii="GHEA Grapalat" w:hAnsi="GHEA Grapalat"/>
                <w:sz w:val="18"/>
                <w:szCs w:val="24"/>
              </w:rPr>
              <w:t>**</w:t>
            </w:r>
          </w:p>
        </w:tc>
      </w:tr>
      <w:tr w:rsidR="00A15D69" w:rsidRPr="00612B73" w:rsidTr="003507DC">
        <w:trPr>
          <w:gridAfter w:val="1"/>
          <w:wAfter w:w="3546" w:type="dxa"/>
          <w:trHeight w:val="1223"/>
        </w:trPr>
        <w:tc>
          <w:tcPr>
            <w:tcW w:w="1559" w:type="dxa"/>
            <w:vAlign w:val="center"/>
          </w:tcPr>
          <w:p w:rsidR="00A15D69" w:rsidRPr="00A77175" w:rsidRDefault="00A15D69" w:rsidP="00C951A7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</w:pPr>
            <w:r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center"/>
              <w:rPr>
                <w:rFonts w:ascii="GHEA Grapalat" w:hAnsi="GHEA Grapalat" w:cs="Times LatArm"/>
                <w:noProof/>
                <w:sz w:val="16"/>
                <w:szCs w:val="16"/>
                <w:lang w:val="hy-AM"/>
              </w:rPr>
            </w:pPr>
            <w:proofErr w:type="spellStart"/>
            <w:r w:rsidRPr="00A77175">
              <w:rPr>
                <w:rFonts w:ascii="GHEA Grapalat" w:hAnsi="GHEA Grapalat"/>
                <w:sz w:val="16"/>
                <w:szCs w:val="16"/>
              </w:rPr>
              <w:t>Վերալիցքա</w:t>
            </w:r>
            <w:r w:rsidRPr="003507DC">
              <w:rPr>
                <w:rFonts w:ascii="GHEA Grapalat" w:hAnsi="GHEA Grapalat"/>
                <w:sz w:val="16"/>
                <w:szCs w:val="16"/>
              </w:rPr>
              <w:t>-</w:t>
            </w:r>
            <w:r w:rsidRPr="00A77175">
              <w:rPr>
                <w:rFonts w:ascii="GHEA Grapalat" w:hAnsi="GHEA Grapalat"/>
                <w:sz w:val="16"/>
                <w:szCs w:val="16"/>
              </w:rPr>
              <w:t>վորվող</w:t>
            </w:r>
            <w:proofErr w:type="spellEnd"/>
            <w:r w:rsidRPr="003507D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sz w:val="16"/>
                <w:szCs w:val="16"/>
              </w:rPr>
              <w:t>մարտկոց</w:t>
            </w:r>
            <w:proofErr w:type="spellEnd"/>
            <w:r w:rsidRPr="003507D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sz w:val="16"/>
                <w:szCs w:val="16"/>
              </w:rPr>
              <w:t>տեսախցիկների</w:t>
            </w:r>
            <w:proofErr w:type="spellEnd"/>
            <w:r w:rsidRPr="003507D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4226" w:type="dxa"/>
            <w:vAlign w:val="center"/>
          </w:tcPr>
          <w:p w:rsidR="00A15D69" w:rsidRPr="00A77175" w:rsidRDefault="00A15D69" w:rsidP="00C951A7">
            <w:pPr>
              <w:tabs>
                <w:tab w:val="left" w:pos="709"/>
              </w:tabs>
              <w:spacing w:line="276" w:lineRule="auto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A77175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1 փաթեթը համարժեք է 1 հատի: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76" w:lineRule="auto"/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</w:pPr>
            <w:r w:rsidRPr="00A77175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 xml:space="preserve">Փաթեթը ներառում է </w:t>
            </w:r>
            <w:r w:rsidRPr="00A77175"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  <w:t>4 մարտկոց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76" w:lineRule="auto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A77175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AA 1.2 V, min 2500 mAh հզորություն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</w:pPr>
            <w:r w:rsidRPr="00A77175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Վերալիցքավորվող մարտկոցները պետք է լինեն որակյալ, օգտագործվեն 3 տարի և ավելի:</w:t>
            </w:r>
          </w:p>
        </w:tc>
        <w:tc>
          <w:tcPr>
            <w:tcW w:w="734" w:type="dxa"/>
            <w:vAlign w:val="center"/>
          </w:tcPr>
          <w:p w:rsidR="00A15D69" w:rsidRPr="00A77175" w:rsidRDefault="00A15D69" w:rsidP="00C951A7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proofErr w:type="spellStart"/>
            <w:r w:rsidRPr="00A77175">
              <w:rPr>
                <w:rFonts w:ascii="GHEA Grapalat" w:hAnsi="GHEA Grapalat" w:cs="Arial"/>
                <w:sz w:val="16"/>
                <w:szCs w:val="24"/>
              </w:rPr>
              <w:t>հատ</w:t>
            </w:r>
            <w:proofErr w:type="spellEnd"/>
          </w:p>
        </w:tc>
        <w:tc>
          <w:tcPr>
            <w:tcW w:w="1134" w:type="dxa"/>
            <w:vAlign w:val="center"/>
          </w:tcPr>
          <w:p w:rsidR="00A15D69" w:rsidRPr="00A77175" w:rsidRDefault="00A15D69" w:rsidP="00C951A7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</w:rPr>
              <w:t>16</w:t>
            </w:r>
          </w:p>
        </w:tc>
        <w:tc>
          <w:tcPr>
            <w:tcW w:w="1134" w:type="dxa"/>
            <w:vAlign w:val="center"/>
          </w:tcPr>
          <w:p w:rsidR="00A15D69" w:rsidRPr="00A77175" w:rsidRDefault="00A15D69" w:rsidP="00C951A7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322" w:type="dxa"/>
            <w:vAlign w:val="center"/>
          </w:tcPr>
          <w:p w:rsidR="00A15D69" w:rsidRPr="00A77175" w:rsidRDefault="00A15D69" w:rsidP="00C951A7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  <w:lang w:val="hy-AM"/>
              </w:rPr>
              <w:t>Պայմանագրի</w:t>
            </w:r>
          </w:p>
          <w:p w:rsidR="00A15D69" w:rsidRPr="00A77175" w:rsidRDefault="00A15D69" w:rsidP="00C951A7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  <w:lang w:val="hy-AM"/>
              </w:rPr>
              <w:t>կնքման օրվանից</w:t>
            </w:r>
          </w:p>
          <w:p w:rsidR="00A15D69" w:rsidRPr="00A77175" w:rsidRDefault="00A15D69" w:rsidP="00C951A7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  <w:lang w:val="hy-AM"/>
              </w:rPr>
              <w:t>30 օրացուցային</w:t>
            </w:r>
          </w:p>
          <w:p w:rsidR="00A15D69" w:rsidRPr="00A77175" w:rsidRDefault="00A15D69" w:rsidP="00C951A7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  <w:lang w:val="hy-AM"/>
              </w:rPr>
              <w:t>օրվա ընթացքում</w:t>
            </w:r>
          </w:p>
        </w:tc>
      </w:tr>
      <w:tr w:rsidR="00A15D69" w:rsidRPr="00612B73" w:rsidTr="003507DC">
        <w:trPr>
          <w:gridAfter w:val="1"/>
          <w:wAfter w:w="3546" w:type="dxa"/>
          <w:trHeight w:val="841"/>
        </w:trPr>
        <w:tc>
          <w:tcPr>
            <w:tcW w:w="1559" w:type="dxa"/>
            <w:vAlign w:val="center"/>
          </w:tcPr>
          <w:p w:rsidR="00A15D69" w:rsidRPr="00A15D69" w:rsidRDefault="00A15D69" w:rsidP="00C951A7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</w:pPr>
            <w:r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center"/>
              <w:rPr>
                <w:rFonts w:ascii="GHEA Grapalat" w:hAnsi="GHEA Grapalat" w:cs="Times LatArm"/>
                <w:noProof/>
                <w:sz w:val="16"/>
                <w:szCs w:val="16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Միկրոալիքային վառարան</w:t>
            </w:r>
          </w:p>
        </w:tc>
        <w:tc>
          <w:tcPr>
            <w:tcW w:w="4226" w:type="dxa"/>
            <w:vAlign w:val="center"/>
          </w:tcPr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Միկրոալիքային վառարանը պետք է համապատասխանի ստորև ներկայացված նվազագույն տեխնիկական և ֆունկցիոնալ չափանիշներին՝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Ընդհանուր հզորություն՝ առնվազն 1000 Վտ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Միկրոալիքային հզորություն՝ առնվազն 700 Վտ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Ծավալ՝ առնվազն 20 լիտր, թույլատրելի շեղում՝ ±1 լիտր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Կառավարման տեսակ՝ սենսորային (touch control)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Ներքին ծածկույթ՝ էմալապատ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Արտաքին մակերեսի գույն՝ սև կամ մոխրագույն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Պտտվող ափսե՝ տրամագիծը մոտ 24–26 սմ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Ընդհանուր պահանջներ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Առաջարկները, որոնք չեն բավարարում վերոհիշյալ նվազագույն տեխնիկական և ֆունկցիոնալ պահանջներին, գնահատման ընթացքում կմերժվեն։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Միկրոալիքային վառարանը պետք է լինի նոր, չօգտագործված, գործարանային արտադրության, ամբողջական և առանց արտաքին կամ տեխնիկական թերությունների։ Փաթեթում ներառեն ստանդարտ գործարանային բոլոր պարագաները: Միկրոալիքային վառարանը պետք է լինի առնվազն 1 տարվա երաշխիքով:</w:t>
            </w:r>
          </w:p>
        </w:tc>
        <w:tc>
          <w:tcPr>
            <w:tcW w:w="734" w:type="dxa"/>
            <w:vAlign w:val="center"/>
          </w:tcPr>
          <w:p w:rsidR="00A15D69" w:rsidRPr="00A77175" w:rsidRDefault="00A15D69" w:rsidP="00C951A7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proofErr w:type="spellStart"/>
            <w:r w:rsidRPr="00A77175">
              <w:rPr>
                <w:rFonts w:ascii="GHEA Grapalat" w:hAnsi="GHEA Grapalat" w:cs="Arial"/>
                <w:sz w:val="16"/>
                <w:szCs w:val="24"/>
              </w:rPr>
              <w:t>հատ</w:t>
            </w:r>
            <w:proofErr w:type="spellEnd"/>
          </w:p>
        </w:tc>
        <w:tc>
          <w:tcPr>
            <w:tcW w:w="1134" w:type="dxa"/>
            <w:vAlign w:val="center"/>
          </w:tcPr>
          <w:p w:rsidR="00A15D69" w:rsidRPr="00A77175" w:rsidRDefault="00A15D69" w:rsidP="00C951A7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A15D69" w:rsidRPr="00A77175" w:rsidRDefault="00A15D69" w:rsidP="00C951A7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322" w:type="dxa"/>
            <w:vAlign w:val="center"/>
          </w:tcPr>
          <w:p w:rsidR="00A15D69" w:rsidRPr="00A77175" w:rsidRDefault="00A15D69" w:rsidP="00C951A7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  <w:lang w:val="hy-AM"/>
              </w:rPr>
              <w:t>Պայմանագրի</w:t>
            </w:r>
          </w:p>
          <w:p w:rsidR="00A15D69" w:rsidRPr="00A77175" w:rsidRDefault="00A15D69" w:rsidP="00C951A7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  <w:lang w:val="hy-AM"/>
              </w:rPr>
              <w:t>կնքման օրվանից</w:t>
            </w:r>
          </w:p>
          <w:p w:rsidR="00A15D69" w:rsidRPr="00A77175" w:rsidRDefault="00A15D69" w:rsidP="00C951A7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  <w:lang w:val="hy-AM"/>
              </w:rPr>
              <w:t>30 օրացուցային</w:t>
            </w:r>
          </w:p>
          <w:p w:rsidR="00A15D69" w:rsidRPr="00A77175" w:rsidRDefault="00A15D69" w:rsidP="00C951A7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  <w:lang w:val="hy-AM"/>
              </w:rPr>
              <w:t>օրվա ընթացքում</w:t>
            </w:r>
          </w:p>
        </w:tc>
      </w:tr>
      <w:tr w:rsidR="00A15D69" w:rsidRPr="00612B73" w:rsidTr="003507DC">
        <w:trPr>
          <w:gridAfter w:val="1"/>
          <w:wAfter w:w="3546" w:type="dxa"/>
          <w:trHeight w:val="1223"/>
        </w:trPr>
        <w:tc>
          <w:tcPr>
            <w:tcW w:w="1559" w:type="dxa"/>
            <w:vAlign w:val="center"/>
          </w:tcPr>
          <w:p w:rsidR="00A15D69" w:rsidRPr="00A15D69" w:rsidRDefault="00A15D69" w:rsidP="00C951A7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</w:pPr>
            <w:r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A15D69" w:rsidRPr="00A15D69" w:rsidRDefault="00A15D69" w:rsidP="00C951A7">
            <w:pPr>
              <w:tabs>
                <w:tab w:val="left" w:pos="709"/>
              </w:tabs>
              <w:spacing w:line="256" w:lineRule="auto"/>
              <w:jc w:val="center"/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</w:pPr>
            <w:r w:rsidRPr="00A15D69"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  <w:t>Անլար միկրոֆոնային հավաքածու Type-C</w:t>
            </w:r>
          </w:p>
        </w:tc>
        <w:tc>
          <w:tcPr>
            <w:tcW w:w="4226" w:type="dxa"/>
            <w:vAlign w:val="center"/>
          </w:tcPr>
          <w:p w:rsidR="00A15D69" w:rsidRPr="00A15D69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</w:pPr>
            <w:r w:rsidRPr="00A15D69"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  <w:t>1 լրակազմը համարժեք է 1 հատի:</w:t>
            </w:r>
          </w:p>
          <w:p w:rsidR="00A15D69" w:rsidRPr="00A15D69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</w:pPr>
            <w:r w:rsidRPr="00A15D69"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  <w:t>Լրակազմը պետք է ներառի՝</w:t>
            </w:r>
          </w:p>
          <w:p w:rsidR="00A15D69" w:rsidRPr="00A15D69" w:rsidRDefault="00A15D69" w:rsidP="00A15D69">
            <w:pPr>
              <w:pStyle w:val="ListParagraph"/>
              <w:numPr>
                <w:ilvl w:val="0"/>
                <w:numId w:val="1"/>
              </w:numPr>
              <w:tabs>
                <w:tab w:val="left" w:pos="189"/>
              </w:tabs>
              <w:spacing w:line="256" w:lineRule="auto"/>
              <w:ind w:left="0" w:firstLine="0"/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</w:pPr>
            <w:r w:rsidRPr="00A15D69"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  <w:t>առնվազն երկու (2) անլար միկրոֆոնային հաղորդիչ,</w:t>
            </w:r>
          </w:p>
          <w:p w:rsidR="00A15D69" w:rsidRPr="00A77175" w:rsidRDefault="00A15D69" w:rsidP="00A15D69">
            <w:pPr>
              <w:pStyle w:val="ListParagraph"/>
              <w:numPr>
                <w:ilvl w:val="0"/>
                <w:numId w:val="1"/>
              </w:numPr>
              <w:tabs>
                <w:tab w:val="left" w:pos="189"/>
              </w:tabs>
              <w:spacing w:line="256" w:lineRule="auto"/>
              <w:ind w:left="0" w:firstLine="0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մեկ (1) ընդունիչ,</w:t>
            </w:r>
          </w:p>
          <w:p w:rsidR="00A15D69" w:rsidRPr="00A77175" w:rsidRDefault="00A15D69" w:rsidP="00A15D69">
            <w:pPr>
              <w:pStyle w:val="ListParagraph"/>
              <w:numPr>
                <w:ilvl w:val="0"/>
                <w:numId w:val="1"/>
              </w:numPr>
              <w:tabs>
                <w:tab w:val="left" w:pos="189"/>
              </w:tabs>
              <w:spacing w:line="256" w:lineRule="auto"/>
              <w:ind w:left="0" w:firstLine="0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լիցքավորման պատյան կամ համարժեք լիցքավորման համակարգ։ 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Միկրոֆոնները պետք է ապահովված լինեն ամրակով (clip) կամ համարժեք ամրացման մեխանիզմով՝ հագուստին ամրացնելու հնարավորությամբ։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lastRenderedPageBreak/>
              <w:t>Անլար փոխանցման տեխնոլոգիան պետք է լինի թվային, աշխատող 2.4 GHz հաճախականության տիրույթում կամ համարժեք հաճախականային միջակայքում: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Գործողության արդյունավետ հեռավորությունը պետք է լինի ոչ պակաս, քան 15 մետր բաց տարածքում։ 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Համակարգը պետք է ապահովի առնվազն երկու ձայնային ալիքով միաժամանակյա ձայնագրման հնարավորություն։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Մարտկոցի տեսակը՝ լիթիում իոնային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Միկրոֆոնի բնութագիրը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Միկրոֆոնի տեսակ՝ կոնդենսատորային կամ համարժեք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Ուղղվածություն՝ բոլոր ուղղություններով հավասարապես ընկալող (360°)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Հաճախականության միջակայք՝ ոչ նեղ քան 20 Hz – 20 kHz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Զգայունություն՝ մոտ −26 dB-ից −40 dB միջակայքում կամ համարժեք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Համակարգը պետք է ապահովի բավարար ձայնային որակ և կայուն փոխանցում։ Ցանկալի է ներկառուցված աղմուկի նվազեցման կամ համարժեք գործառույթի առկայություն, ապահովեն կայուն ձայնային փոխանցում առանց նկատելի խանգարումների և հնարավորություն՝ երկու խոսացողի միաժամանակյա ձայնագրման համար։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Միկրոֆոնի աշխատանքի տևողություն՝ ոչ պակաս քան 2-3 ժամ մեկ լիցքավորմամբ: 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Լիցքավորման ինտերֆեյս՝ USB Type-C կամ համարժեք: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Համակարգը պետք է համատեղելի լինի ժամանակակից սմարթֆոնների, պլանշետների, նոթբուքերի և համակարգիչների հետ: Միացումը կարող է ապահովվել USB-C, Lightning կամ այլ համարժեք թվային ինտերֆեյսով: 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Սարքը նախատեսված է տեսանյութերի նկարահանման, հարցազրույցների, ուղիղ հեռարձակման, ինչպես նաև կրթական և մասնագիտական միջոցառումների ձայնագրման համար։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Անլար միկրոֆոնային հավաքածու</w:t>
            </w:r>
            <w:r w:rsidRPr="00A77175"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 xml:space="preserve">ն պետք է լինի նոր, չօգտագործված, գործարանային փաթեթավորմամբ, </w:t>
            </w: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բարձրորակ: </w:t>
            </w:r>
          </w:p>
        </w:tc>
        <w:tc>
          <w:tcPr>
            <w:tcW w:w="734" w:type="dxa"/>
            <w:vAlign w:val="center"/>
          </w:tcPr>
          <w:p w:rsidR="00A15D69" w:rsidRPr="00A77175" w:rsidRDefault="00A15D69" w:rsidP="00C951A7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proofErr w:type="spellStart"/>
            <w:r w:rsidRPr="00A77175">
              <w:rPr>
                <w:rFonts w:ascii="GHEA Grapalat" w:hAnsi="GHEA Grapalat" w:cs="Arial"/>
                <w:sz w:val="16"/>
                <w:szCs w:val="24"/>
              </w:rPr>
              <w:lastRenderedPageBreak/>
              <w:t>հատ</w:t>
            </w:r>
            <w:proofErr w:type="spellEnd"/>
          </w:p>
        </w:tc>
        <w:tc>
          <w:tcPr>
            <w:tcW w:w="1134" w:type="dxa"/>
            <w:vAlign w:val="center"/>
          </w:tcPr>
          <w:p w:rsidR="00A15D69" w:rsidRPr="00A77175" w:rsidRDefault="00A15D69" w:rsidP="00C951A7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15D69" w:rsidRPr="00A77175" w:rsidRDefault="00A15D69" w:rsidP="00C951A7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322" w:type="dxa"/>
            <w:vAlign w:val="center"/>
          </w:tcPr>
          <w:p w:rsidR="00A15D69" w:rsidRPr="00A77175" w:rsidRDefault="00A15D69" w:rsidP="00C951A7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  <w:lang w:val="hy-AM"/>
              </w:rPr>
              <w:t>Պայմանագրի</w:t>
            </w:r>
          </w:p>
          <w:p w:rsidR="00A15D69" w:rsidRPr="00A77175" w:rsidRDefault="00A15D69" w:rsidP="00C951A7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  <w:lang w:val="hy-AM"/>
              </w:rPr>
              <w:t>կնքման օրվանից</w:t>
            </w:r>
          </w:p>
          <w:p w:rsidR="00A15D69" w:rsidRPr="00A77175" w:rsidRDefault="00A15D69" w:rsidP="00C951A7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  <w:lang w:val="hy-AM"/>
              </w:rPr>
              <w:t>30 օրացուցային</w:t>
            </w:r>
          </w:p>
          <w:p w:rsidR="00A15D69" w:rsidRPr="00A77175" w:rsidRDefault="00A15D69" w:rsidP="00C951A7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  <w:lang w:val="hy-AM"/>
              </w:rPr>
              <w:t>օրվա ընթացքում</w:t>
            </w:r>
          </w:p>
        </w:tc>
      </w:tr>
      <w:tr w:rsidR="00A15D69" w:rsidRPr="00612B73" w:rsidTr="003507DC">
        <w:trPr>
          <w:gridAfter w:val="1"/>
          <w:wAfter w:w="3546" w:type="dxa"/>
          <w:trHeight w:val="1223"/>
        </w:trPr>
        <w:tc>
          <w:tcPr>
            <w:tcW w:w="1559" w:type="dxa"/>
            <w:vAlign w:val="center"/>
          </w:tcPr>
          <w:p w:rsidR="00A15D69" w:rsidRPr="00A15D69" w:rsidRDefault="00A15D69" w:rsidP="00C951A7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</w:pPr>
            <w:r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  <w:lastRenderedPageBreak/>
              <w:t>4</w:t>
            </w:r>
          </w:p>
        </w:tc>
        <w:tc>
          <w:tcPr>
            <w:tcW w:w="1559" w:type="dxa"/>
            <w:vAlign w:val="center"/>
          </w:tcPr>
          <w:p w:rsidR="00A15D69" w:rsidRPr="00A77175" w:rsidRDefault="00A15D69" w:rsidP="00C951A7">
            <w:pPr>
              <w:tabs>
                <w:tab w:val="left" w:pos="709"/>
              </w:tabs>
              <w:spacing w:line="254" w:lineRule="auto"/>
              <w:jc w:val="center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Հեռուստացույց</w:t>
            </w:r>
          </w:p>
        </w:tc>
        <w:tc>
          <w:tcPr>
            <w:tcW w:w="4226" w:type="dxa"/>
            <w:vAlign w:val="center"/>
          </w:tcPr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Էկրան</w:t>
            </w:r>
            <w:proofErr w:type="spellEnd"/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Էկրանի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տեխնոլոգիա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՝ HQLED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կամ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համարժեք</w:t>
            </w:r>
            <w:proofErr w:type="spellEnd"/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Անկյունագիծ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՝ 55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դյույմ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մոտ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139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սմ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)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Էկրանի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հարաբերակցություն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՝ 16:9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Կետայնություն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՝ 4K UHD (3840 × 2160)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Թարմացման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հաճախականություն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առնվազն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60 Hz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Էկրանի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տեսակը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միկրո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եզր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(Micro Edge) 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Արձագանքման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ժամանակը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՝ 6մվ-9մվ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Պայծառությունը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՝ 300մվ-350մվ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դիտման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անկյունը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hորիզոնական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ուղղահայաց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– 170-180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աստիճան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,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Smart TV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Smart TV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ֆունկցիայի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առկայություն</w:t>
            </w:r>
            <w:proofErr w:type="spellEnd"/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Օպերացիոն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համակարգ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՝ Android TV 11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կամ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համարժեք</w:t>
            </w:r>
            <w:proofErr w:type="spellEnd"/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Հավելվածների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աջակցություն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օր</w:t>
            </w:r>
            <w:proofErr w:type="spellEnd"/>
            <w:r w:rsidRPr="00A77175">
              <w:rPr>
                <w:rFonts w:ascii="Cambria Math" w:hAnsi="Cambria Math" w:cs="Cambria Math"/>
                <w:color w:val="000000"/>
                <w:sz w:val="18"/>
                <w:szCs w:val="18"/>
              </w:rPr>
              <w:t>․</w:t>
            </w:r>
            <w:r w:rsidRPr="00A77175">
              <w:rPr>
                <w:rFonts w:ascii="GHEA Grapalat" w:hAnsi="GHEA Grapalat" w:cs="GHEA Grapalat"/>
                <w:color w:val="000000"/>
                <w:sz w:val="18"/>
                <w:szCs w:val="18"/>
              </w:rPr>
              <w:t>՝</w:t>
            </w:r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YouTube, Google Play </w:t>
            </w:r>
            <w:r w:rsidRPr="00A77175">
              <w:rPr>
                <w:rFonts w:ascii="GHEA Grapalat" w:hAnsi="GHEA Grapalat" w:cs="GHEA Grapalat"/>
                <w:color w:val="000000"/>
                <w:sz w:val="18"/>
                <w:szCs w:val="18"/>
              </w:rPr>
              <w:t>և</w:t>
            </w:r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այլն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)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Ձայն</w:t>
            </w:r>
            <w:proofErr w:type="spellEnd"/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Ներկառուցված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բարձրախոսներ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ընդհանուր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հզորությունը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առնվազն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30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Վտ</w:t>
            </w:r>
            <w:proofErr w:type="spellEnd"/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Dolby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Atmos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կամ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համարժեք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ձայնային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տեխնոլոգիայի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աջակցություն</w:t>
            </w:r>
            <w:proofErr w:type="spellEnd"/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Տյուներներ</w:t>
            </w:r>
            <w:proofErr w:type="spellEnd"/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Թվային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հեռուստատեսության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ընդունիչներ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՝ DVB-T2, DVB-C, DVB-S2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Անալոգային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հեռուստատեսության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համակարգ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՝ PAL / SECAM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Միացման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հնարավորություններ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`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HDMI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մուտքեր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առնվազն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4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(HDMI 2.1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կամ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համարժեք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)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USB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մուտքեր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առնվազն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2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(USB 2.0)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CI+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բնիկ</w:t>
            </w:r>
            <w:proofErr w:type="spellEnd"/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Անտենայի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մուտք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(RF)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Ականջակալների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ելք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(3.5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մմ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) 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Անալոգային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աուդիո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Ցանցային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հնարավորություններ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`</w:t>
            </w:r>
          </w:p>
          <w:p w:rsidR="00A15D69" w:rsidRPr="00A77175" w:rsidRDefault="00A15D69" w:rsidP="00A15D69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Wi-Fi 5 (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երկշերտ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կամ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համարժեք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)</w:t>
            </w:r>
          </w:p>
          <w:p w:rsidR="00A15D69" w:rsidRPr="00A77175" w:rsidRDefault="00A15D69" w:rsidP="00A15D69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Bluetooth 5.1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կամ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ավելի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բարձր</w:t>
            </w:r>
            <w:proofErr w:type="spellEnd"/>
          </w:p>
          <w:p w:rsidR="00A15D69" w:rsidRPr="00A77175" w:rsidRDefault="00A15D69" w:rsidP="00A15D69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LAN (RJ-45), Ethernet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միացում</w:t>
            </w:r>
            <w:proofErr w:type="spellEnd"/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Պատի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ամրացման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հնարավորություն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(VESA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ստանդարտ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)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Օպերատիվ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հիշողություն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առնվազն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2GB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Ներկառուցված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հիշողություն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առնվազը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16GB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Հեռակառավարման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վահանակ</w:t>
            </w:r>
            <w:proofErr w:type="spellEnd"/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Գույն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Սև</w:t>
            </w:r>
            <w:proofErr w:type="spellEnd"/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A15D69" w:rsidRPr="003507DC" w:rsidRDefault="00A15D69" w:rsidP="00612B73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Մատակարարը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պետք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ներկայացնի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համեմատական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աղյուսակ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որտեղ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հստակ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նշված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են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առաջարկվող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սարքի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պահանջվող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տեխնիկական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բնութագրերի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507DC">
              <w:rPr>
                <w:rFonts w:ascii="GHEA Grapalat" w:hAnsi="GHEA Grapalat"/>
                <w:color w:val="000000"/>
                <w:sz w:val="18"/>
                <w:szCs w:val="18"/>
              </w:rPr>
              <w:t>համապատասխանությունը</w:t>
            </w:r>
            <w:proofErr w:type="spellEnd"/>
            <w:r w:rsidR="008C32D4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="00612B73" w:rsidRPr="00612B73">
              <w:rPr>
                <w:rFonts w:ascii="GHEA Grapalat" w:hAnsi="GHEA Grapalat"/>
                <w:color w:val="000000"/>
                <w:sz w:val="18"/>
                <w:szCs w:val="18"/>
              </w:rPr>
              <w:t>ինչպես</w:t>
            </w:r>
            <w:proofErr w:type="spellEnd"/>
            <w:r w:rsidR="00612B73" w:rsidRPr="00612B73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612B73" w:rsidRPr="00612B73">
              <w:rPr>
                <w:rFonts w:ascii="GHEA Grapalat" w:hAnsi="GHEA Grapalat"/>
                <w:color w:val="000000"/>
                <w:sz w:val="18"/>
                <w:szCs w:val="18"/>
              </w:rPr>
              <w:t>նաև</w:t>
            </w:r>
            <w:proofErr w:type="spellEnd"/>
            <w:r w:rsidR="00612B73" w:rsidRPr="00612B73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612B73" w:rsidRPr="00612B73">
              <w:rPr>
                <w:rFonts w:ascii="GHEA Grapalat" w:hAnsi="GHEA Grapalat"/>
                <w:color w:val="000000"/>
                <w:sz w:val="18"/>
                <w:szCs w:val="18"/>
              </w:rPr>
              <w:t>սահմանված</w:t>
            </w:r>
            <w:proofErr w:type="spellEnd"/>
            <w:r w:rsidR="00612B73" w:rsidRPr="00612B73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612B73" w:rsidRPr="00612B73">
              <w:rPr>
                <w:rFonts w:ascii="GHEA Grapalat" w:hAnsi="GHEA Grapalat"/>
                <w:color w:val="000000"/>
                <w:sz w:val="18"/>
                <w:szCs w:val="18"/>
              </w:rPr>
              <w:t>պահանջներին</w:t>
            </w:r>
            <w:proofErr w:type="spellEnd"/>
            <w:r w:rsidR="00612B73" w:rsidRPr="00612B73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612B73" w:rsidRPr="00612B73">
              <w:rPr>
                <w:rFonts w:ascii="GHEA Grapalat" w:hAnsi="GHEA Grapalat"/>
                <w:color w:val="000000"/>
                <w:sz w:val="18"/>
                <w:szCs w:val="18"/>
              </w:rPr>
              <w:t>համապատասխանությունը</w:t>
            </w:r>
            <w:proofErr w:type="spellEnd"/>
            <w:r w:rsidR="00612B73" w:rsidRPr="00612B73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612B73" w:rsidRPr="00612B73">
              <w:rPr>
                <w:rFonts w:ascii="GHEA Grapalat" w:hAnsi="GHEA Grapalat"/>
                <w:color w:val="000000"/>
                <w:sz w:val="18"/>
                <w:szCs w:val="18"/>
              </w:rPr>
              <w:t>հավաստող</w:t>
            </w:r>
            <w:proofErr w:type="spellEnd"/>
            <w:r w:rsidR="00612B73" w:rsidRPr="00612B73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612B73" w:rsidRPr="00612B73">
              <w:rPr>
                <w:rFonts w:ascii="GHEA Grapalat" w:hAnsi="GHEA Grapalat"/>
                <w:color w:val="000000"/>
                <w:sz w:val="18"/>
                <w:szCs w:val="18"/>
              </w:rPr>
              <w:t>սերտիֆիկատ</w:t>
            </w:r>
            <w:proofErr w:type="spellEnd"/>
            <w:r w:rsidR="00612B73" w:rsidRPr="00612B73">
              <w:rPr>
                <w:rFonts w:ascii="GHEA Grapalat" w:hAnsi="GHEA Grapalat"/>
                <w:color w:val="000000"/>
                <w:sz w:val="18"/>
                <w:szCs w:val="18"/>
              </w:rPr>
              <w:t>։</w:t>
            </w:r>
            <w:r w:rsidRPr="003507DC"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  <w:t xml:space="preserve">Հեռուստացույցերը պետք է լինեն նոր, չօգտագործված, գործարանային փաթեթավորմամբ, բարձրորակ, ճանաչված միջազգային արտադրողի, օրիգինալ և ունենա առնվազն </w:t>
            </w:r>
            <w:r w:rsidR="003507DC" w:rsidRPr="003507DC"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  <w:t>3</w:t>
            </w:r>
            <w:r w:rsidRPr="003507DC"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  <w:t xml:space="preserve"> տարվա երաշխիք:  </w:t>
            </w:r>
          </w:p>
        </w:tc>
        <w:tc>
          <w:tcPr>
            <w:tcW w:w="734" w:type="dxa"/>
            <w:vAlign w:val="center"/>
          </w:tcPr>
          <w:p w:rsidR="00A15D69" w:rsidRPr="00A77175" w:rsidRDefault="00A15D69" w:rsidP="00C951A7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proofErr w:type="spellStart"/>
            <w:r w:rsidRPr="00A77175">
              <w:rPr>
                <w:rFonts w:ascii="GHEA Grapalat" w:hAnsi="GHEA Grapalat" w:cs="Arial"/>
                <w:sz w:val="16"/>
                <w:szCs w:val="24"/>
              </w:rPr>
              <w:lastRenderedPageBreak/>
              <w:t>հատ</w:t>
            </w:r>
            <w:proofErr w:type="spellEnd"/>
          </w:p>
        </w:tc>
        <w:tc>
          <w:tcPr>
            <w:tcW w:w="1134" w:type="dxa"/>
            <w:vAlign w:val="center"/>
          </w:tcPr>
          <w:p w:rsidR="00A15D69" w:rsidRPr="00A77175" w:rsidRDefault="00A15D69" w:rsidP="00C951A7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A15D69" w:rsidRPr="00A77175" w:rsidRDefault="00A15D69" w:rsidP="00C951A7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322" w:type="dxa"/>
            <w:vAlign w:val="center"/>
          </w:tcPr>
          <w:p w:rsidR="00A15D69" w:rsidRPr="00A77175" w:rsidRDefault="00A15D69" w:rsidP="00C951A7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  <w:lang w:val="hy-AM"/>
              </w:rPr>
              <w:t>Պայմանագրի</w:t>
            </w:r>
          </w:p>
          <w:p w:rsidR="00A15D69" w:rsidRPr="00A77175" w:rsidRDefault="00A15D69" w:rsidP="00C951A7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  <w:lang w:val="hy-AM"/>
              </w:rPr>
              <w:t>կնքման օրվանից</w:t>
            </w:r>
          </w:p>
          <w:p w:rsidR="00A15D69" w:rsidRPr="00A77175" w:rsidRDefault="00A15D69" w:rsidP="00C951A7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  <w:lang w:val="hy-AM"/>
              </w:rPr>
              <w:t>30 օրացուցային</w:t>
            </w:r>
          </w:p>
          <w:p w:rsidR="00A15D69" w:rsidRPr="00A77175" w:rsidRDefault="00A15D69" w:rsidP="00C951A7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  <w:lang w:val="hy-AM"/>
              </w:rPr>
              <w:t>օրվա ընթացքում</w:t>
            </w:r>
          </w:p>
        </w:tc>
      </w:tr>
      <w:tr w:rsidR="00A15D69" w:rsidRPr="00612B73" w:rsidTr="003507DC">
        <w:trPr>
          <w:gridAfter w:val="1"/>
          <w:wAfter w:w="3546" w:type="dxa"/>
          <w:trHeight w:val="1223"/>
        </w:trPr>
        <w:tc>
          <w:tcPr>
            <w:tcW w:w="1559" w:type="dxa"/>
            <w:vAlign w:val="center"/>
          </w:tcPr>
          <w:p w:rsidR="00A15D69" w:rsidRPr="00A15D69" w:rsidRDefault="00A15D69" w:rsidP="00C951A7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</w:pPr>
            <w:r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A15D69" w:rsidRPr="00A77175" w:rsidRDefault="00A15D69" w:rsidP="00C951A7">
            <w:pPr>
              <w:tabs>
                <w:tab w:val="left" w:pos="709"/>
              </w:tabs>
              <w:spacing w:line="254" w:lineRule="auto"/>
              <w:jc w:val="center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Մինի համակարգիչ (Mini PC)</w:t>
            </w:r>
          </w:p>
        </w:tc>
        <w:tc>
          <w:tcPr>
            <w:tcW w:w="4226" w:type="dxa"/>
            <w:vAlign w:val="center"/>
          </w:tcPr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Պրոցեսոր</w:t>
            </w:r>
            <w:proofErr w:type="spellEnd"/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Intel Core i3-10110U (10-րդ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սերունդ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դասի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կամ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համարժեք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պրոցեսոր</w:t>
            </w:r>
            <w:proofErr w:type="spellEnd"/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Հաճախականություն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՝ 2.10 GHz (Turbo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մինչև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4.10 GHz),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օպերատիվ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հիշողություն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2 × 4GB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SO-DIMM DDR4 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Հաճախականություն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մինչև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2666 MHz,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Կոշտ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սկավառակ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SSD `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առնվազը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1 × 256GB; M. 2 SSD (2280);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PCIe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/ SATA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ինտերֆեյս</w:t>
            </w:r>
            <w:proofErr w:type="spellEnd"/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Տեսաքարտ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Intel UHD Graphics 620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A15D69" w:rsidRPr="00A77175" w:rsidRDefault="00A15D69" w:rsidP="00C951A7">
            <w:pPr>
              <w:pStyle w:val="NormalWeb"/>
              <w:spacing w:before="0" w:beforeAutospacing="0" w:after="0" w:afterAutospacing="0"/>
              <w:rPr>
                <w:rFonts w:ascii="GHEA Grapalat" w:hAnsi="GHEA Grapalat" w:cstheme="minorHAnsi"/>
                <w:b/>
                <w:sz w:val="18"/>
                <w:szCs w:val="18"/>
              </w:rPr>
            </w:pPr>
            <w:proofErr w:type="spellStart"/>
            <w:r w:rsidRPr="00A77175">
              <w:rPr>
                <w:rStyle w:val="Strong"/>
                <w:rFonts w:ascii="GHEA Grapalat" w:hAnsi="GHEA Grapalat" w:cstheme="minorHAnsi"/>
                <w:sz w:val="18"/>
                <w:szCs w:val="18"/>
              </w:rPr>
              <w:t>Միացման</w:t>
            </w:r>
            <w:proofErr w:type="spellEnd"/>
            <w:r w:rsidRPr="00A77175">
              <w:rPr>
                <w:rStyle w:val="Strong"/>
                <w:rFonts w:ascii="GHEA Grapalat" w:hAnsi="GHEA Grapalat" w:cstheme="minorHAnsi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Style w:val="Strong"/>
                <w:rFonts w:ascii="GHEA Grapalat" w:hAnsi="GHEA Grapalat" w:cstheme="minorHAnsi"/>
                <w:sz w:val="18"/>
                <w:szCs w:val="18"/>
              </w:rPr>
              <w:t>պորտեր</w:t>
            </w:r>
            <w:proofErr w:type="spellEnd"/>
          </w:p>
          <w:p w:rsidR="00A15D69" w:rsidRPr="00A77175" w:rsidRDefault="00A15D69" w:rsidP="00A15D69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GHEA Grapalat" w:hAnsi="GHEA Grapalat" w:cstheme="minorHAnsi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 w:cstheme="minorHAnsi"/>
                <w:sz w:val="18"/>
                <w:szCs w:val="18"/>
              </w:rPr>
              <w:t>Առնվազն</w:t>
            </w:r>
            <w:proofErr w:type="spellEnd"/>
            <w:r w:rsidRPr="00A77175">
              <w:rPr>
                <w:rFonts w:ascii="GHEA Grapalat" w:hAnsi="GHEA Grapalat" w:cstheme="minorHAnsi"/>
                <w:sz w:val="18"/>
                <w:szCs w:val="18"/>
              </w:rPr>
              <w:t xml:space="preserve"> 4 × USB 3.2 Gen2 Type-A</w:t>
            </w:r>
          </w:p>
          <w:p w:rsidR="00A15D69" w:rsidRPr="00A77175" w:rsidRDefault="00A15D69" w:rsidP="00A15D69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GHEA Grapalat" w:hAnsi="GHEA Grapalat" w:cstheme="minorHAnsi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 w:cstheme="minorHAnsi"/>
                <w:sz w:val="18"/>
                <w:szCs w:val="18"/>
              </w:rPr>
              <w:t>Առնվազն</w:t>
            </w:r>
            <w:proofErr w:type="spellEnd"/>
            <w:r w:rsidRPr="00A77175">
              <w:rPr>
                <w:rFonts w:ascii="GHEA Grapalat" w:hAnsi="GHEA Grapalat" w:cstheme="minorHAnsi"/>
                <w:sz w:val="18"/>
                <w:szCs w:val="18"/>
              </w:rPr>
              <w:t xml:space="preserve"> 1 × USB 3.2 Gen2 Type-C</w:t>
            </w:r>
          </w:p>
          <w:p w:rsidR="00A15D69" w:rsidRPr="00A77175" w:rsidRDefault="00A15D69" w:rsidP="00A15D69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GHEA Grapalat" w:hAnsi="GHEA Grapalat" w:cstheme="minorHAnsi"/>
                <w:sz w:val="18"/>
                <w:szCs w:val="18"/>
              </w:rPr>
            </w:pPr>
            <w:r w:rsidRPr="00A77175">
              <w:rPr>
                <w:rFonts w:ascii="GHEA Grapalat" w:hAnsi="GHEA Grapalat" w:cstheme="minorHAnsi"/>
                <w:sz w:val="18"/>
                <w:szCs w:val="18"/>
              </w:rPr>
              <w:t>1 × RJ-45 Ethernet (LAN)</w:t>
            </w:r>
          </w:p>
          <w:p w:rsidR="00A15D69" w:rsidRPr="00A77175" w:rsidRDefault="00A15D69" w:rsidP="00A15D69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GHEA Grapalat" w:hAnsi="GHEA Grapalat" w:cstheme="minorHAnsi"/>
                <w:sz w:val="18"/>
                <w:szCs w:val="18"/>
              </w:rPr>
            </w:pPr>
            <w:r w:rsidRPr="00A77175">
              <w:rPr>
                <w:rFonts w:ascii="GHEA Grapalat" w:hAnsi="GHEA Grapalat" w:cstheme="minorHAnsi"/>
                <w:sz w:val="18"/>
                <w:szCs w:val="18"/>
              </w:rPr>
              <w:t xml:space="preserve">1 × 3.5 </w:t>
            </w:r>
            <w:proofErr w:type="spellStart"/>
            <w:r w:rsidRPr="00A77175">
              <w:rPr>
                <w:rFonts w:ascii="GHEA Grapalat" w:hAnsi="GHEA Grapalat" w:cstheme="minorHAnsi"/>
                <w:sz w:val="18"/>
                <w:szCs w:val="18"/>
              </w:rPr>
              <w:t>մմ</w:t>
            </w:r>
            <w:proofErr w:type="spellEnd"/>
            <w:r w:rsidRPr="00A77175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 w:cstheme="minorHAnsi"/>
                <w:sz w:val="18"/>
                <w:szCs w:val="18"/>
              </w:rPr>
              <w:t>աուդիո</w:t>
            </w:r>
            <w:proofErr w:type="spellEnd"/>
            <w:r w:rsidRPr="00A77175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 w:cstheme="minorHAnsi"/>
                <w:sz w:val="18"/>
                <w:szCs w:val="18"/>
              </w:rPr>
              <w:t>պորտ</w:t>
            </w:r>
            <w:proofErr w:type="spellEnd"/>
          </w:p>
          <w:p w:rsidR="00A15D69" w:rsidRPr="00A77175" w:rsidRDefault="00A15D69" w:rsidP="00A15D69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GHEA Grapalat" w:hAnsi="GHEA Grapalat" w:cstheme="minorHAnsi"/>
                <w:sz w:val="18"/>
                <w:szCs w:val="18"/>
              </w:rPr>
            </w:pPr>
            <w:r w:rsidRPr="00A77175">
              <w:rPr>
                <w:rFonts w:ascii="GHEA Grapalat" w:hAnsi="GHEA Grapalat" w:cstheme="minorHAnsi"/>
                <w:sz w:val="18"/>
                <w:szCs w:val="18"/>
              </w:rPr>
              <w:t xml:space="preserve">1 × DC-In </w:t>
            </w:r>
            <w:proofErr w:type="spellStart"/>
            <w:r w:rsidRPr="00A77175">
              <w:rPr>
                <w:rFonts w:ascii="GHEA Grapalat" w:hAnsi="GHEA Grapalat" w:cstheme="minorHAnsi"/>
                <w:sz w:val="18"/>
                <w:szCs w:val="18"/>
              </w:rPr>
              <w:t>սնուցման</w:t>
            </w:r>
            <w:proofErr w:type="spellEnd"/>
            <w:r w:rsidRPr="00A77175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 w:cstheme="minorHAnsi"/>
                <w:sz w:val="18"/>
                <w:szCs w:val="18"/>
              </w:rPr>
              <w:t>մուտք</w:t>
            </w:r>
            <w:proofErr w:type="spellEnd"/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Տեսանյութի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ելքեր</w:t>
            </w:r>
            <w:proofErr w:type="spellEnd"/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Առնվազն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2 × HDMI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պորտ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(HDMI 2.0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կամ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համարժեք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)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Աջակցություն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մինչև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4K (3840 × 2160)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լուծաչափի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՝ 60 Hz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Ցանցային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հնարավորություններ</w:t>
            </w:r>
            <w:proofErr w:type="spellEnd"/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Wi-Fi 802.11ac (Dual Band)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կամ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համարժեք</w:t>
            </w:r>
            <w:proofErr w:type="spellEnd"/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Bluetooth 4.2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կամ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ավելի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բարձր</w:t>
            </w:r>
            <w:proofErr w:type="spellEnd"/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Case/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Տեսակը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-  Mini PC (Ultra Compact Form Factor)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Չափսեր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: 46.8 × 119.5 × 119.5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մմ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A15D69" w:rsidRPr="00A77175" w:rsidRDefault="00A15D69" w:rsidP="00C951A7">
            <w:pPr>
              <w:pStyle w:val="NormalWeb"/>
              <w:spacing w:before="0" w:beforeAutospacing="0" w:after="0" w:afterAutospacing="0"/>
              <w:rPr>
                <w:rFonts w:ascii="GHEA Grapalat" w:hAnsi="GHEA Grapalat" w:cstheme="minorHAnsi"/>
                <w:b/>
                <w:sz w:val="18"/>
                <w:szCs w:val="18"/>
              </w:rPr>
            </w:pPr>
            <w:proofErr w:type="spellStart"/>
            <w:r w:rsidRPr="00A77175">
              <w:rPr>
                <w:rStyle w:val="Strong"/>
                <w:rFonts w:ascii="GHEA Grapalat" w:hAnsi="GHEA Grapalat" w:cstheme="minorHAnsi"/>
                <w:sz w:val="18"/>
                <w:szCs w:val="18"/>
              </w:rPr>
              <w:t>Սնուցում</w:t>
            </w:r>
            <w:proofErr w:type="spellEnd"/>
          </w:p>
          <w:p w:rsidR="00A15D69" w:rsidRPr="00A77175" w:rsidRDefault="00A15D69" w:rsidP="00A15D69">
            <w:pPr>
              <w:pStyle w:val="NormalWeb"/>
              <w:numPr>
                <w:ilvl w:val="0"/>
                <w:numId w:val="4"/>
              </w:numPr>
              <w:tabs>
                <w:tab w:val="clear" w:pos="720"/>
                <w:tab w:val="left" w:pos="250"/>
                <w:tab w:val="num" w:pos="1026"/>
              </w:tabs>
              <w:spacing w:before="0" w:beforeAutospacing="0" w:after="0" w:afterAutospacing="0"/>
              <w:ind w:left="34" w:firstLine="23"/>
              <w:rPr>
                <w:rFonts w:ascii="GHEA Grapalat" w:hAnsi="GHEA Grapalat" w:cstheme="minorHAnsi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 w:cstheme="minorHAnsi"/>
                <w:sz w:val="18"/>
                <w:szCs w:val="18"/>
              </w:rPr>
              <w:t>Սնուցման</w:t>
            </w:r>
            <w:proofErr w:type="spellEnd"/>
            <w:r w:rsidRPr="00A77175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 w:cstheme="minorHAnsi"/>
                <w:sz w:val="18"/>
                <w:szCs w:val="18"/>
              </w:rPr>
              <w:t>ադապտեր</w:t>
            </w:r>
            <w:proofErr w:type="spellEnd"/>
            <w:r w:rsidRPr="00A77175">
              <w:rPr>
                <w:rFonts w:ascii="GHEA Grapalat" w:hAnsi="GHEA Grapalat" w:cstheme="minorHAnsi"/>
                <w:sz w:val="18"/>
                <w:szCs w:val="18"/>
              </w:rPr>
              <w:t xml:space="preserve">՝ </w:t>
            </w:r>
            <w:proofErr w:type="spellStart"/>
            <w:r w:rsidRPr="00A77175">
              <w:rPr>
                <w:rFonts w:ascii="GHEA Grapalat" w:hAnsi="GHEA Grapalat" w:cstheme="minorHAnsi"/>
                <w:sz w:val="18"/>
                <w:szCs w:val="18"/>
              </w:rPr>
              <w:t>առնվազն</w:t>
            </w:r>
            <w:proofErr w:type="spellEnd"/>
            <w:r w:rsidRPr="00A77175">
              <w:rPr>
                <w:rFonts w:ascii="GHEA Grapalat" w:hAnsi="GHEA Grapalat" w:cstheme="minorHAnsi"/>
                <w:sz w:val="18"/>
                <w:szCs w:val="18"/>
              </w:rPr>
              <w:t xml:space="preserve"> 90 W </w:t>
            </w:r>
            <w:proofErr w:type="spellStart"/>
            <w:r w:rsidRPr="00A77175">
              <w:rPr>
                <w:rFonts w:ascii="GHEA Grapalat" w:hAnsi="GHEA Grapalat" w:cstheme="minorHAnsi"/>
                <w:sz w:val="18"/>
                <w:szCs w:val="18"/>
              </w:rPr>
              <w:t>արտաքին</w:t>
            </w:r>
            <w:proofErr w:type="spellEnd"/>
            <w:r w:rsidRPr="00A77175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 w:cstheme="minorHAnsi"/>
                <w:sz w:val="18"/>
                <w:szCs w:val="18"/>
              </w:rPr>
              <w:t>ադապտեր</w:t>
            </w:r>
            <w:proofErr w:type="spellEnd"/>
            <w:r w:rsidRPr="00A77175">
              <w:rPr>
                <w:rFonts w:ascii="GHEA Grapalat" w:hAnsi="GHEA Grapalat" w:cstheme="minorHAnsi"/>
                <w:sz w:val="18"/>
                <w:szCs w:val="18"/>
              </w:rPr>
              <w:t xml:space="preserve"> (</w:t>
            </w:r>
            <w:proofErr w:type="spellStart"/>
            <w:r w:rsidRPr="00A77175">
              <w:rPr>
                <w:rFonts w:ascii="GHEA Grapalat" w:hAnsi="GHEA Grapalat" w:cstheme="minorHAnsi"/>
                <w:sz w:val="18"/>
                <w:szCs w:val="18"/>
              </w:rPr>
              <w:t>մոտ</w:t>
            </w:r>
            <w:proofErr w:type="spellEnd"/>
            <w:r w:rsidRPr="00A77175">
              <w:rPr>
                <w:rFonts w:ascii="GHEA Grapalat" w:hAnsi="GHEA Grapalat" w:cstheme="minorHAnsi"/>
                <w:sz w:val="18"/>
                <w:szCs w:val="18"/>
              </w:rPr>
              <w:t xml:space="preserve"> 19V)</w:t>
            </w:r>
          </w:p>
          <w:p w:rsidR="00A15D69" w:rsidRPr="00A77175" w:rsidRDefault="00A15D69" w:rsidP="00A15D69">
            <w:pPr>
              <w:pStyle w:val="NormalWeb"/>
              <w:numPr>
                <w:ilvl w:val="0"/>
                <w:numId w:val="4"/>
              </w:numPr>
              <w:tabs>
                <w:tab w:val="clear" w:pos="720"/>
                <w:tab w:val="left" w:pos="250"/>
                <w:tab w:val="num" w:pos="1026"/>
              </w:tabs>
              <w:spacing w:before="0" w:beforeAutospacing="0" w:after="0" w:afterAutospacing="0"/>
              <w:ind w:left="34" w:firstLine="23"/>
              <w:rPr>
                <w:rFonts w:ascii="GHEA Grapalat" w:hAnsi="GHEA Grapalat" w:cstheme="minorHAnsi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 w:cstheme="minorHAnsi"/>
                <w:sz w:val="18"/>
                <w:szCs w:val="18"/>
              </w:rPr>
              <w:t>Կոմպլեկտում</w:t>
            </w:r>
            <w:proofErr w:type="spellEnd"/>
            <w:r w:rsidRPr="00A77175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 w:cstheme="minorHAnsi"/>
                <w:sz w:val="18"/>
                <w:szCs w:val="18"/>
              </w:rPr>
              <w:t>ներառված</w:t>
            </w:r>
            <w:proofErr w:type="spellEnd"/>
            <w:r w:rsidRPr="00A77175">
              <w:rPr>
                <w:rFonts w:ascii="GHEA Grapalat" w:hAnsi="GHEA Grapalat" w:cstheme="minorHAnsi"/>
                <w:sz w:val="18"/>
                <w:szCs w:val="18"/>
              </w:rPr>
              <w:t xml:space="preserve"> ՀՀ </w:t>
            </w:r>
            <w:proofErr w:type="spellStart"/>
            <w:r w:rsidRPr="00A77175">
              <w:rPr>
                <w:rFonts w:ascii="GHEA Grapalat" w:hAnsi="GHEA Grapalat" w:cstheme="minorHAnsi"/>
                <w:sz w:val="18"/>
                <w:szCs w:val="18"/>
              </w:rPr>
              <w:t>տարածքում</w:t>
            </w:r>
            <w:proofErr w:type="spellEnd"/>
            <w:r w:rsidRPr="00A77175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 w:cstheme="minorHAnsi"/>
                <w:sz w:val="18"/>
                <w:szCs w:val="18"/>
              </w:rPr>
              <w:t>կիրառվող</w:t>
            </w:r>
            <w:proofErr w:type="spellEnd"/>
            <w:r w:rsidRPr="00A77175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 w:cstheme="minorHAnsi"/>
                <w:sz w:val="18"/>
                <w:szCs w:val="18"/>
              </w:rPr>
              <w:t>ստանդարտներին</w:t>
            </w:r>
            <w:proofErr w:type="spellEnd"/>
            <w:r w:rsidRPr="00A77175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 w:cstheme="minorHAnsi"/>
                <w:sz w:val="18"/>
                <w:szCs w:val="18"/>
              </w:rPr>
              <w:t>համապատասխան</w:t>
            </w:r>
            <w:proofErr w:type="spellEnd"/>
            <w:r w:rsidRPr="00A77175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 w:cstheme="minorHAnsi"/>
                <w:sz w:val="18"/>
                <w:szCs w:val="18"/>
              </w:rPr>
              <w:t>հոսանքի</w:t>
            </w:r>
            <w:proofErr w:type="spellEnd"/>
            <w:r w:rsidRPr="00A77175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 w:cstheme="minorHAnsi"/>
                <w:sz w:val="18"/>
                <w:szCs w:val="18"/>
              </w:rPr>
              <w:t>մալուխ</w:t>
            </w:r>
            <w:proofErr w:type="spellEnd"/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Մատակարարը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պետք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ներկայացնի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համեմատական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աղյուսակ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որտեղ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հստակ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նշված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են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առաջարկվող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սարքի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պահանջվող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տեխնիկական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բնութագրերի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համապատասխանությունը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։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rPr>
                <w:rFonts w:ascii="GHEA Grapalat" w:hAnsi="GHEA Grapalat" w:cs="Times LatArm"/>
                <w:noProof/>
                <w:sz w:val="18"/>
                <w:szCs w:val="18"/>
              </w:rPr>
            </w:pP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Մինի համակարգիչները </w:t>
            </w:r>
            <w:r w:rsidRPr="00A77175"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 xml:space="preserve">պետք է լինեն նոր, չօգտագործված, գործարանային փաթեթավորմամբ, </w:t>
            </w: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բարձրորակ, ճանաչված միջազգային արտադրողի, օրիգինալ և ունենա առնվազն 1 տարվա երաշխիք:  </w:t>
            </w:r>
          </w:p>
        </w:tc>
        <w:tc>
          <w:tcPr>
            <w:tcW w:w="734" w:type="dxa"/>
            <w:vAlign w:val="center"/>
          </w:tcPr>
          <w:p w:rsidR="00A15D69" w:rsidRPr="00A77175" w:rsidRDefault="00A15D69" w:rsidP="00C951A7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proofErr w:type="spellStart"/>
            <w:r w:rsidRPr="00A77175">
              <w:rPr>
                <w:rFonts w:ascii="GHEA Grapalat" w:hAnsi="GHEA Grapalat" w:cs="Arial"/>
                <w:sz w:val="16"/>
                <w:szCs w:val="24"/>
              </w:rPr>
              <w:lastRenderedPageBreak/>
              <w:t>հատ</w:t>
            </w:r>
            <w:proofErr w:type="spellEnd"/>
          </w:p>
        </w:tc>
        <w:tc>
          <w:tcPr>
            <w:tcW w:w="1134" w:type="dxa"/>
            <w:vAlign w:val="center"/>
          </w:tcPr>
          <w:p w:rsidR="00A15D69" w:rsidRPr="00A77175" w:rsidRDefault="00A15D69" w:rsidP="00C951A7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</w:rPr>
              <w:t>13</w:t>
            </w:r>
          </w:p>
        </w:tc>
        <w:tc>
          <w:tcPr>
            <w:tcW w:w="1134" w:type="dxa"/>
            <w:vAlign w:val="center"/>
          </w:tcPr>
          <w:p w:rsidR="00A15D69" w:rsidRPr="00A77175" w:rsidRDefault="00A15D69" w:rsidP="00C951A7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322" w:type="dxa"/>
            <w:vAlign w:val="center"/>
          </w:tcPr>
          <w:p w:rsidR="00A15D69" w:rsidRPr="00A77175" w:rsidRDefault="00A15D69" w:rsidP="00C951A7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  <w:lang w:val="hy-AM"/>
              </w:rPr>
              <w:t>Պայմանագրի</w:t>
            </w:r>
          </w:p>
          <w:p w:rsidR="00A15D69" w:rsidRPr="00A77175" w:rsidRDefault="00A15D69" w:rsidP="00C951A7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  <w:lang w:val="hy-AM"/>
              </w:rPr>
              <w:t>կնքման օրվանից</w:t>
            </w:r>
          </w:p>
          <w:p w:rsidR="00A15D69" w:rsidRPr="00A77175" w:rsidRDefault="00A15D69" w:rsidP="00C951A7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  <w:lang w:val="hy-AM"/>
              </w:rPr>
              <w:t>30 օրացուցային</w:t>
            </w:r>
          </w:p>
          <w:p w:rsidR="00A15D69" w:rsidRPr="00093283" w:rsidRDefault="00A15D69" w:rsidP="00C951A7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  <w:lang w:val="hy-AM"/>
              </w:rPr>
              <w:t>օրվա ընթացքում</w:t>
            </w:r>
          </w:p>
        </w:tc>
      </w:tr>
    </w:tbl>
    <w:p w:rsidR="00A15D69" w:rsidRDefault="00A15D69" w:rsidP="00A15D69">
      <w:pPr>
        <w:jc w:val="center"/>
        <w:rPr>
          <w:rFonts w:ascii="Sylfaen" w:hAnsi="Sylfaen"/>
          <w:lang w:val="hy-AM"/>
        </w:rPr>
      </w:pPr>
    </w:p>
    <w:p w:rsidR="00A15D69" w:rsidRPr="00AD0AFD" w:rsidRDefault="00A15D69" w:rsidP="00AD0AFD">
      <w:pPr>
        <w:spacing w:after="160" w:line="259" w:lineRule="auto"/>
        <w:rPr>
          <w:rFonts w:ascii="Sylfaen" w:hAnsi="Sylfaen"/>
          <w:lang w:val="hy-AM"/>
        </w:rPr>
      </w:pPr>
    </w:p>
    <w:p w:rsidR="00A15D69" w:rsidRDefault="00A15D69" w:rsidP="00A15D69">
      <w:pPr>
        <w:spacing w:line="276" w:lineRule="auto"/>
        <w:ind w:right="-384"/>
        <w:rPr>
          <w:rFonts w:ascii="GHEA Grapalat" w:hAnsi="GHEA Grapalat" w:cs="Arial"/>
          <w:b/>
          <w:szCs w:val="24"/>
          <w:highlight w:val="yellow"/>
          <w:lang w:val="pt-BR"/>
        </w:rPr>
      </w:pPr>
    </w:p>
    <w:p w:rsidR="00A15D69" w:rsidRDefault="00A15D69" w:rsidP="00A15D69">
      <w:pPr>
        <w:spacing w:line="276" w:lineRule="auto"/>
        <w:ind w:right="-384"/>
        <w:rPr>
          <w:rFonts w:ascii="GHEA Grapalat" w:hAnsi="GHEA Grapalat" w:cs="Arial"/>
          <w:b/>
          <w:szCs w:val="24"/>
          <w:highlight w:val="yellow"/>
          <w:lang w:val="pt-BR"/>
        </w:rPr>
      </w:pPr>
    </w:p>
    <w:p w:rsidR="00A15D69" w:rsidRDefault="00A15D69" w:rsidP="00A15D69">
      <w:pPr>
        <w:spacing w:line="276" w:lineRule="auto"/>
        <w:ind w:right="-384"/>
        <w:rPr>
          <w:rFonts w:ascii="GHEA Grapalat" w:hAnsi="GHEA Grapalat" w:cs="Arial"/>
          <w:b/>
          <w:szCs w:val="24"/>
          <w:highlight w:val="yellow"/>
          <w:lang w:val="pt-BR"/>
        </w:rPr>
      </w:pPr>
    </w:p>
    <w:p w:rsidR="00A15D69" w:rsidRPr="00463FA4" w:rsidRDefault="00A15D69" w:rsidP="00A15D69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  <w:r>
        <w:rPr>
          <w:rFonts w:ascii="GHEA Grapalat" w:hAnsi="GHEA Grapalat" w:cs="Arial"/>
          <w:b/>
          <w:szCs w:val="24"/>
          <w:lang w:val="pt-BR"/>
        </w:rPr>
        <w:t xml:space="preserve">ТЕХНИЧЕСКАЯ ХАРАКТЕРИСТИКА </w:t>
      </w:r>
    </w:p>
    <w:tbl>
      <w:tblPr>
        <w:tblW w:w="11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5"/>
        <w:gridCol w:w="1417"/>
        <w:gridCol w:w="4063"/>
        <w:gridCol w:w="1040"/>
        <w:gridCol w:w="709"/>
        <w:gridCol w:w="1276"/>
        <w:gridCol w:w="1385"/>
      </w:tblGrid>
      <w:tr w:rsidR="00A15D69" w:rsidRPr="005D6D40" w:rsidTr="00A15D69">
        <w:trPr>
          <w:trHeight w:val="422"/>
          <w:jc w:val="center"/>
        </w:trPr>
        <w:tc>
          <w:tcPr>
            <w:tcW w:w="11605" w:type="dxa"/>
            <w:gridSpan w:val="7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Cs w:val="24"/>
                <w:lang w:bidi="ru-RU"/>
              </w:rPr>
            </w:pPr>
            <w:proofErr w:type="spellStart"/>
            <w:r w:rsidRPr="005D6D40">
              <w:rPr>
                <w:rFonts w:ascii="GHEA Grapalat" w:hAnsi="GHEA Grapalat"/>
                <w:szCs w:val="24"/>
                <w:lang w:bidi="ru-RU"/>
              </w:rPr>
              <w:t>Товар</w:t>
            </w:r>
            <w:proofErr w:type="spellEnd"/>
          </w:p>
        </w:tc>
      </w:tr>
      <w:tr w:rsidR="00A15D69" w:rsidRPr="005D6D40" w:rsidTr="00A15D69">
        <w:trPr>
          <w:trHeight w:val="247"/>
          <w:jc w:val="center"/>
        </w:trPr>
        <w:tc>
          <w:tcPr>
            <w:tcW w:w="1715" w:type="dxa"/>
            <w:vMerge w:val="restart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24"/>
                <w:lang w:val="pt-BR"/>
              </w:rPr>
              <w:t>номер предусмотренного приглашением</w:t>
            </w:r>
          </w:p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24"/>
                <w:lang w:val="pt-BR"/>
              </w:rPr>
              <w:t>лота</w:t>
            </w:r>
          </w:p>
        </w:tc>
        <w:tc>
          <w:tcPr>
            <w:tcW w:w="1417" w:type="dxa"/>
            <w:vMerge w:val="restart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24"/>
                <w:lang w:val="ru-RU"/>
              </w:rPr>
            </w:pPr>
            <w:r w:rsidRPr="005D6D40">
              <w:rPr>
                <w:rFonts w:ascii="GHEA Grapalat" w:hAnsi="GHEA Grapalat"/>
                <w:sz w:val="18"/>
                <w:szCs w:val="24"/>
                <w:lang w:val="ru-RU"/>
              </w:rPr>
              <w:t>Название</w:t>
            </w:r>
          </w:p>
        </w:tc>
        <w:tc>
          <w:tcPr>
            <w:tcW w:w="4063" w:type="dxa"/>
            <w:vMerge w:val="restart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24"/>
                <w:lang w:val="pt-BR"/>
              </w:rPr>
              <w:t>техни</w:t>
            </w:r>
            <w:proofErr w:type="spellStart"/>
            <w:r w:rsidRPr="005D6D40">
              <w:rPr>
                <w:rFonts w:ascii="GHEA Grapalat" w:hAnsi="GHEA Grapalat"/>
                <w:sz w:val="18"/>
                <w:szCs w:val="24"/>
              </w:rPr>
              <w:t>че</w:t>
            </w:r>
            <w:proofErr w:type="spellEnd"/>
            <w:r w:rsidRPr="005D6D40">
              <w:rPr>
                <w:rFonts w:ascii="GHEA Grapalat" w:hAnsi="GHEA Grapalat"/>
                <w:sz w:val="18"/>
                <w:szCs w:val="24"/>
                <w:lang w:val="pt-BR"/>
              </w:rPr>
              <w:t>ская характеристика</w:t>
            </w:r>
          </w:p>
        </w:tc>
        <w:tc>
          <w:tcPr>
            <w:tcW w:w="1040" w:type="dxa"/>
            <w:vMerge w:val="restart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D6D40">
              <w:rPr>
                <w:rFonts w:ascii="GHEA Grapalat" w:hAnsi="GHEA Grapalat"/>
                <w:sz w:val="16"/>
                <w:szCs w:val="16"/>
                <w:lang w:val="pt-BR"/>
              </w:rPr>
              <w:t>единица измерения</w:t>
            </w:r>
          </w:p>
        </w:tc>
        <w:tc>
          <w:tcPr>
            <w:tcW w:w="709" w:type="dxa"/>
            <w:vMerge w:val="restart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D6D40">
              <w:rPr>
                <w:rFonts w:ascii="GHEA Grapalat" w:hAnsi="GHEA Grapalat"/>
                <w:sz w:val="16"/>
                <w:szCs w:val="16"/>
                <w:lang w:val="pt-BR"/>
              </w:rPr>
              <w:t>общий объем</w:t>
            </w:r>
          </w:p>
        </w:tc>
        <w:tc>
          <w:tcPr>
            <w:tcW w:w="2661" w:type="dxa"/>
            <w:gridSpan w:val="2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D6D40">
              <w:rPr>
                <w:rFonts w:ascii="GHEA Grapalat" w:hAnsi="GHEA Grapalat"/>
                <w:sz w:val="16"/>
                <w:szCs w:val="16"/>
                <w:lang w:val="pt-BR"/>
              </w:rPr>
              <w:t>предоставления</w:t>
            </w:r>
          </w:p>
        </w:tc>
      </w:tr>
      <w:tr w:rsidR="00A15D69" w:rsidRPr="005D6D40" w:rsidTr="00A15D69">
        <w:trPr>
          <w:trHeight w:val="1108"/>
          <w:jc w:val="center"/>
        </w:trPr>
        <w:tc>
          <w:tcPr>
            <w:tcW w:w="1715" w:type="dxa"/>
            <w:vMerge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</w:p>
        </w:tc>
        <w:tc>
          <w:tcPr>
            <w:tcW w:w="1417" w:type="dxa"/>
            <w:vMerge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</w:p>
        </w:tc>
        <w:tc>
          <w:tcPr>
            <w:tcW w:w="4063" w:type="dxa"/>
            <w:vMerge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</w:p>
        </w:tc>
        <w:tc>
          <w:tcPr>
            <w:tcW w:w="1040" w:type="dxa"/>
            <w:vMerge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09" w:type="dxa"/>
            <w:vMerge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276" w:type="dxa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D6D40">
              <w:rPr>
                <w:rFonts w:ascii="GHEA Grapalat" w:hAnsi="GHEA Grapalat"/>
                <w:sz w:val="16"/>
                <w:szCs w:val="16"/>
                <w:lang w:val="pt-BR"/>
              </w:rPr>
              <w:t>адрес</w:t>
            </w:r>
          </w:p>
        </w:tc>
        <w:tc>
          <w:tcPr>
            <w:tcW w:w="1385" w:type="dxa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D6D40">
              <w:rPr>
                <w:rFonts w:ascii="GHEA Grapalat" w:hAnsi="GHEA Grapalat"/>
                <w:sz w:val="16"/>
                <w:szCs w:val="16"/>
                <w:lang w:val="pt-BR"/>
              </w:rPr>
              <w:t>срок</w:t>
            </w:r>
            <w:r w:rsidRPr="005D6D40">
              <w:rPr>
                <w:rFonts w:ascii="GHEA Grapalat" w:hAnsi="GHEA Grapalat"/>
                <w:sz w:val="16"/>
                <w:szCs w:val="16"/>
                <w:lang w:val="pt-BR"/>
              </w:rPr>
              <w:footnoteReference w:customMarkFollows="1" w:id="1"/>
              <w:t>**</w:t>
            </w:r>
          </w:p>
        </w:tc>
      </w:tr>
      <w:tr w:rsidR="00A15D69" w:rsidRPr="005D6D40" w:rsidTr="00A15D69">
        <w:trPr>
          <w:trHeight w:val="70"/>
          <w:jc w:val="center"/>
        </w:trPr>
        <w:tc>
          <w:tcPr>
            <w:tcW w:w="1715" w:type="dxa"/>
            <w:vAlign w:val="center"/>
          </w:tcPr>
          <w:p w:rsidR="00A15D69" w:rsidRPr="008C427A" w:rsidRDefault="00A15D69" w:rsidP="00A15D69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hy-AM"/>
              </w:rPr>
              <w:t>Аккумулятор</w:t>
            </w:r>
            <w:r w:rsidRPr="005D6D40">
              <w:rPr>
                <w:rFonts w:ascii="GHEA Grapalat" w:hAnsi="GHEA Grapalat"/>
                <w:sz w:val="18"/>
                <w:szCs w:val="18"/>
              </w:rPr>
              <w:t>-</w:t>
            </w:r>
            <w:r w:rsidRPr="005D6D40">
              <w:rPr>
                <w:rFonts w:ascii="GHEA Grapalat" w:hAnsi="GHEA Grapalat"/>
                <w:sz w:val="18"/>
                <w:szCs w:val="18"/>
                <w:lang w:val="hy-AM"/>
              </w:rPr>
              <w:t>ные батарейки</w:t>
            </w:r>
          </w:p>
        </w:tc>
        <w:tc>
          <w:tcPr>
            <w:tcW w:w="4063" w:type="dxa"/>
            <w:vAlign w:val="center"/>
          </w:tcPr>
          <w:p w:rsidR="00A15D69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hy-AM" w:eastAsia="en-US"/>
              </w:rPr>
            </w:pPr>
            <w:r w:rsidRPr="00AB2039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1 комплект эквивалентен 1 штуке.</w:t>
            </w: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В комплект входят 4 аккумулятора.</w:t>
            </w: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Тип аккумулятора: AA 1,2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>V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, минимальная емкость 3000 mAh.</w:t>
            </w: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Зарядные устройства должны быть качественными и сохранять работоспособность не менее 3 лет.</w:t>
            </w:r>
          </w:p>
        </w:tc>
        <w:tc>
          <w:tcPr>
            <w:tcW w:w="1040" w:type="dxa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6D40">
              <w:rPr>
                <w:rFonts w:ascii="GHEA Grapalat" w:hAnsi="GHEA Grapalat"/>
                <w:sz w:val="16"/>
                <w:szCs w:val="16"/>
                <w:lang w:val="ru-RU"/>
              </w:rPr>
              <w:t>Шт.</w:t>
            </w:r>
          </w:p>
        </w:tc>
        <w:tc>
          <w:tcPr>
            <w:tcW w:w="709" w:type="dxa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</w:rPr>
              <w:t>16</w:t>
            </w:r>
          </w:p>
        </w:tc>
        <w:tc>
          <w:tcPr>
            <w:tcW w:w="1276" w:type="dxa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 xml:space="preserve">Г. Ереван, Ал. </w:t>
            </w:r>
            <w:proofErr w:type="spellStart"/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>Манукян</w:t>
            </w:r>
            <w:proofErr w:type="spellEnd"/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 xml:space="preserve"> 1</w:t>
            </w:r>
          </w:p>
        </w:tc>
        <w:tc>
          <w:tcPr>
            <w:tcW w:w="1385" w:type="dxa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В течение 30</w:t>
            </w:r>
          </w:p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календарных</w:t>
            </w:r>
          </w:p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дней со дня</w:t>
            </w:r>
          </w:p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заключения</w:t>
            </w:r>
          </w:p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договора</w:t>
            </w:r>
          </w:p>
        </w:tc>
      </w:tr>
      <w:tr w:rsidR="00A15D69" w:rsidRPr="005D6D40" w:rsidTr="00A15D69">
        <w:trPr>
          <w:trHeight w:val="70"/>
          <w:jc w:val="center"/>
        </w:trPr>
        <w:tc>
          <w:tcPr>
            <w:tcW w:w="1715" w:type="dxa"/>
            <w:vAlign w:val="center"/>
          </w:tcPr>
          <w:p w:rsidR="00A15D69" w:rsidRPr="008C427A" w:rsidRDefault="00A15D69" w:rsidP="00A15D69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Микроволно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>-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вая печь</w:t>
            </w:r>
          </w:p>
        </w:tc>
        <w:tc>
          <w:tcPr>
            <w:tcW w:w="4063" w:type="dxa"/>
            <w:vAlign w:val="center"/>
          </w:tcPr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Микроволновая печь должна соответствовать приведенным ниже минимальным техническим и функциональным требованиям:</w:t>
            </w:r>
          </w:p>
          <w:p w:rsidR="00A15D69" w:rsidRPr="005D6D40" w:rsidRDefault="00A15D69" w:rsidP="00A15D69">
            <w:pPr>
              <w:pStyle w:val="ListParagraph"/>
              <w:numPr>
                <w:ilvl w:val="0"/>
                <w:numId w:val="2"/>
              </w:numPr>
              <w:tabs>
                <w:tab w:val="left" w:pos="170"/>
              </w:tabs>
              <w:ind w:left="0" w:firstLine="20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Общая мощность: не менее 1000 Вт</w:t>
            </w:r>
          </w:p>
          <w:p w:rsidR="00A15D69" w:rsidRPr="005D6D40" w:rsidRDefault="00A15D69" w:rsidP="00A15D69">
            <w:pPr>
              <w:pStyle w:val="ListParagraph"/>
              <w:numPr>
                <w:ilvl w:val="0"/>
                <w:numId w:val="2"/>
              </w:numPr>
              <w:tabs>
                <w:tab w:val="left" w:pos="170"/>
              </w:tabs>
              <w:ind w:left="0" w:firstLine="20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Мощность микроволн: не менее 700 Вт</w:t>
            </w:r>
          </w:p>
          <w:p w:rsidR="00A15D69" w:rsidRPr="005D6D40" w:rsidRDefault="00A15D69" w:rsidP="00A15D69">
            <w:pPr>
              <w:pStyle w:val="ListParagraph"/>
              <w:numPr>
                <w:ilvl w:val="0"/>
                <w:numId w:val="2"/>
              </w:numPr>
              <w:tabs>
                <w:tab w:val="left" w:pos="170"/>
              </w:tabs>
              <w:ind w:left="0" w:firstLine="20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Объем: не менее 20 л, допустимое отклонение ±1 л</w:t>
            </w:r>
          </w:p>
          <w:p w:rsidR="00A15D69" w:rsidRPr="005D6D40" w:rsidRDefault="00A15D69" w:rsidP="00A15D69">
            <w:pPr>
              <w:pStyle w:val="ListParagraph"/>
              <w:numPr>
                <w:ilvl w:val="0"/>
                <w:numId w:val="2"/>
              </w:numPr>
              <w:tabs>
                <w:tab w:val="left" w:pos="170"/>
              </w:tabs>
              <w:ind w:left="0" w:firstLine="20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Тип управления: сенсорное (touch control)</w:t>
            </w:r>
          </w:p>
          <w:p w:rsidR="00A15D69" w:rsidRPr="005D6D40" w:rsidRDefault="00A15D69" w:rsidP="00A15D69">
            <w:pPr>
              <w:pStyle w:val="ListParagraph"/>
              <w:numPr>
                <w:ilvl w:val="0"/>
                <w:numId w:val="2"/>
              </w:numPr>
              <w:tabs>
                <w:tab w:val="left" w:pos="170"/>
              </w:tabs>
              <w:ind w:left="0" w:firstLine="20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Внутреннее покрытие: эмалированное</w:t>
            </w:r>
          </w:p>
          <w:p w:rsidR="00A15D69" w:rsidRPr="005D6D40" w:rsidRDefault="00A15D69" w:rsidP="00A15D69">
            <w:pPr>
              <w:pStyle w:val="ListParagraph"/>
              <w:numPr>
                <w:ilvl w:val="0"/>
                <w:numId w:val="2"/>
              </w:numPr>
              <w:tabs>
                <w:tab w:val="left" w:pos="170"/>
              </w:tabs>
              <w:ind w:left="0" w:firstLine="20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Цвет внешней поверхности: черный или серый</w:t>
            </w:r>
          </w:p>
          <w:p w:rsidR="00A15D69" w:rsidRPr="005D6D40" w:rsidRDefault="00A15D69" w:rsidP="00A15D69">
            <w:pPr>
              <w:pStyle w:val="ListParagraph"/>
              <w:numPr>
                <w:ilvl w:val="0"/>
                <w:numId w:val="2"/>
              </w:numPr>
              <w:tabs>
                <w:tab w:val="left" w:pos="170"/>
              </w:tabs>
              <w:ind w:left="0" w:firstLine="20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Вращающийся поддон: диаметр около 24–26 см</w:t>
            </w: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 xml:space="preserve">Микроволновая печь должна быть новой, неиспользованной, заводского производства, полной комплектации, без внешних и 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lastRenderedPageBreak/>
              <w:t xml:space="preserve">технических дефектов. В комплект должны входить все стандартные заводские аксессуары. </w:t>
            </w: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Микроволновая печь должна иметь гарантию не менее 1 года.</w:t>
            </w:r>
          </w:p>
        </w:tc>
        <w:tc>
          <w:tcPr>
            <w:tcW w:w="1040" w:type="dxa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6D40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Шт.</w:t>
            </w:r>
          </w:p>
        </w:tc>
        <w:tc>
          <w:tcPr>
            <w:tcW w:w="709" w:type="dxa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 xml:space="preserve">Г. Ереван, Ал. </w:t>
            </w:r>
            <w:proofErr w:type="spellStart"/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>Манукян</w:t>
            </w:r>
            <w:proofErr w:type="spellEnd"/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 xml:space="preserve"> 1</w:t>
            </w:r>
          </w:p>
        </w:tc>
        <w:tc>
          <w:tcPr>
            <w:tcW w:w="1385" w:type="dxa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В течение 30</w:t>
            </w:r>
          </w:p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календарных</w:t>
            </w:r>
          </w:p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дней со дня</w:t>
            </w:r>
          </w:p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заключения</w:t>
            </w:r>
          </w:p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договора</w:t>
            </w:r>
          </w:p>
        </w:tc>
      </w:tr>
      <w:tr w:rsidR="00A15D69" w:rsidRPr="005D6D40" w:rsidTr="00A15D69">
        <w:trPr>
          <w:trHeight w:val="70"/>
          <w:jc w:val="center"/>
        </w:trPr>
        <w:tc>
          <w:tcPr>
            <w:tcW w:w="1715" w:type="dxa"/>
            <w:vAlign w:val="center"/>
          </w:tcPr>
          <w:p w:rsidR="00A15D69" w:rsidRPr="008C427A" w:rsidRDefault="00A15D69" w:rsidP="00A15D69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Беспроводной микрофонный комплект</w:t>
            </w:r>
          </w:p>
        </w:tc>
        <w:tc>
          <w:tcPr>
            <w:tcW w:w="4063" w:type="dxa"/>
            <w:vAlign w:val="center"/>
          </w:tcPr>
          <w:p w:rsidR="00A15D69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hy-AM" w:eastAsia="en-US"/>
              </w:rPr>
            </w:pPr>
            <w:r w:rsidRPr="00477454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1 комплект эквивалентен 1 штуке.</w:t>
            </w: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Комплект должен включать:</w:t>
            </w:r>
          </w:p>
          <w:p w:rsidR="00A15D69" w:rsidRPr="005D6D40" w:rsidRDefault="00A15D69" w:rsidP="00A15D69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left="0" w:firstLine="20"/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не менее двух (2) беспроводных микрофонных передатчиков</w:t>
            </w:r>
          </w:p>
          <w:p w:rsidR="00A15D69" w:rsidRPr="005D6D40" w:rsidRDefault="00A15D69" w:rsidP="00A15D69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left="0" w:firstLine="20"/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один (1) приёмник</w:t>
            </w:r>
          </w:p>
          <w:p w:rsidR="00A15D69" w:rsidRPr="005D6D40" w:rsidRDefault="00A15D69" w:rsidP="00A15D69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left="0" w:firstLine="20"/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Зарядный кейс или эквивалентную систему зарядки</w:t>
            </w: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Микрофоны должны быть оснащены креплением (clip) или эквивалентным механизмом для фиксации на одежде.</w:t>
            </w: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Беспроводная передача должна быть цифровой, работать в диапазоне частот 2,4 ГГц или эквивалентном. Эффективная дальность работы должна составлять не менее 15 метров на открытой местности.</w:t>
            </w: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Система должна обеспечивать одновременную запись минимум на двух звуковых каналах.</w:t>
            </w: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Тип аккумулятора: литий-ионный</w:t>
            </w: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Характеристики микрофона:</w:t>
            </w: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Тип микрофона: конденсаторный или эквивалентный</w:t>
            </w: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Направленность: всенаправленная (360°)</w:t>
            </w: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Частотный диапазон: не менее 20 Гц – 20 кГц</w:t>
            </w: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Чувствительность: примерно −26 дБ – −40 дБ или эквивалент</w:t>
            </w: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Система должна обеспечивать высокое качество звука и стабильную передачу. Желательно наличие встроенной функции шумоподавления или эквивалентной, для стабильной передачи без заметных помех, а также возможность одновременной записи двух говорящих.</w:t>
            </w: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Время работы микрофона: не менее 2–3 часов на одной зарядке</w:t>
            </w: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Интерфейс зарядки: USB Type-C или эквивалент</w:t>
            </w: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Система должна быть совместима с современными смартфонами, планшетами, ноутбуками и компьютерами, подключение может осуществляться через USB-C, Lightning или другой эквивалентный цифровой интерфейс.</w:t>
            </w: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 xml:space="preserve">Устройство предназначено для видеосъемки, интервью, прямых трансляций, а также 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lastRenderedPageBreak/>
              <w:t>образовательных и профессиональных мероприятий по записи звука.</w:t>
            </w: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Беспроводной микрофонный комплект должен быть новым, неиспользованным, в заводской упаковке, высокого качества.</w:t>
            </w:r>
          </w:p>
        </w:tc>
        <w:tc>
          <w:tcPr>
            <w:tcW w:w="1040" w:type="dxa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6D40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Шт.</w:t>
            </w:r>
          </w:p>
        </w:tc>
        <w:tc>
          <w:tcPr>
            <w:tcW w:w="709" w:type="dxa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 xml:space="preserve">Г. Ереван, Ал. </w:t>
            </w:r>
            <w:proofErr w:type="spellStart"/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>Манукян</w:t>
            </w:r>
            <w:proofErr w:type="spellEnd"/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 xml:space="preserve"> 1</w:t>
            </w:r>
          </w:p>
        </w:tc>
        <w:tc>
          <w:tcPr>
            <w:tcW w:w="1385" w:type="dxa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В течение 30</w:t>
            </w:r>
          </w:p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календарных</w:t>
            </w:r>
          </w:p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дней со дня</w:t>
            </w:r>
          </w:p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заключения</w:t>
            </w:r>
          </w:p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договора</w:t>
            </w:r>
          </w:p>
        </w:tc>
      </w:tr>
      <w:tr w:rsidR="00A15D69" w:rsidRPr="005D6D40" w:rsidTr="00A15D69">
        <w:trPr>
          <w:trHeight w:val="70"/>
          <w:jc w:val="center"/>
        </w:trPr>
        <w:tc>
          <w:tcPr>
            <w:tcW w:w="1715" w:type="dxa"/>
            <w:vAlign w:val="center"/>
          </w:tcPr>
          <w:p w:rsidR="00A15D69" w:rsidRPr="008C427A" w:rsidRDefault="00A15D69" w:rsidP="00A15D69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</w:rPr>
              <w:t>Телевизор</w:t>
            </w:r>
          </w:p>
        </w:tc>
        <w:tc>
          <w:tcPr>
            <w:tcW w:w="4063" w:type="dxa"/>
            <w:vAlign w:val="center"/>
          </w:tcPr>
          <w:p w:rsidR="00A15D69" w:rsidRPr="005D6D40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Экран</w:t>
            </w:r>
          </w:p>
          <w:p w:rsidR="00A15D69" w:rsidRPr="005D6D40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Технология экрана: </w:t>
            </w:r>
            <w:r w:rsidRPr="005D6D40">
              <w:rPr>
                <w:rFonts w:ascii="GHEA Grapalat" w:hAnsi="GHEA Grapalat"/>
                <w:color w:val="000000"/>
                <w:sz w:val="18"/>
                <w:szCs w:val="18"/>
              </w:rPr>
              <w:t>HQLED</w:t>
            </w: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или эквивалент</w:t>
            </w:r>
          </w:p>
          <w:p w:rsidR="00A15D69" w:rsidRPr="005D6D40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Диагональ: 55 дюймов (около 139 см)</w:t>
            </w:r>
          </w:p>
          <w:p w:rsidR="00A15D69" w:rsidRPr="005D6D40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Соотношение сторон: 16:9</w:t>
            </w:r>
          </w:p>
          <w:p w:rsidR="00A15D69" w:rsidRPr="005D6D40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Разрешение: 4</w:t>
            </w:r>
            <w:r w:rsidRPr="005D6D40">
              <w:rPr>
                <w:rFonts w:ascii="GHEA Grapalat" w:hAnsi="GHEA Grapalat"/>
                <w:color w:val="000000"/>
                <w:sz w:val="18"/>
                <w:szCs w:val="18"/>
              </w:rPr>
              <w:t>K</w:t>
            </w: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5D6D40">
              <w:rPr>
                <w:rFonts w:ascii="GHEA Grapalat" w:hAnsi="GHEA Grapalat"/>
                <w:color w:val="000000"/>
                <w:sz w:val="18"/>
                <w:szCs w:val="18"/>
              </w:rPr>
              <w:t>UHD</w:t>
            </w: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(3840 × 2160)</w:t>
            </w:r>
          </w:p>
          <w:p w:rsidR="00A15D69" w:rsidRPr="005D6D40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Частота обновления: не менее 60 </w:t>
            </w:r>
            <w:r w:rsidRPr="005D6D40">
              <w:rPr>
                <w:rFonts w:ascii="GHEA Grapalat" w:hAnsi="GHEA Grapalat"/>
                <w:color w:val="000000"/>
                <w:sz w:val="18"/>
                <w:szCs w:val="18"/>
              </w:rPr>
              <w:t>Hz</w:t>
            </w:r>
          </w:p>
          <w:p w:rsidR="00A15D69" w:rsidRPr="005D6D40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Тип экрана: </w:t>
            </w:r>
            <w:r w:rsidRPr="005D6D40">
              <w:rPr>
                <w:rFonts w:ascii="GHEA Grapalat" w:hAnsi="GHEA Grapalat"/>
                <w:color w:val="000000"/>
                <w:sz w:val="18"/>
                <w:szCs w:val="18"/>
              </w:rPr>
              <w:t>Micro</w:t>
            </w: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5D6D40">
              <w:rPr>
                <w:rFonts w:ascii="GHEA Grapalat" w:hAnsi="GHEA Grapalat"/>
                <w:color w:val="000000"/>
                <w:sz w:val="18"/>
                <w:szCs w:val="18"/>
              </w:rPr>
              <w:t>Edge</w:t>
            </w: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:rsidR="00A15D69" w:rsidRPr="005D6D40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</w:p>
          <w:p w:rsidR="00A15D69" w:rsidRPr="005D6D40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Время отклика: 6–9 </w:t>
            </w:r>
            <w:proofErr w:type="spellStart"/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мс</w:t>
            </w:r>
            <w:proofErr w:type="spellEnd"/>
          </w:p>
          <w:p w:rsidR="00A15D69" w:rsidRPr="005D6D40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Яркость: 300–350 кд/м²</w:t>
            </w:r>
          </w:p>
          <w:p w:rsidR="00A15D69" w:rsidRPr="005D6D40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Угол обзора: горизонтальный / вертикальный – 170–180 градусов</w:t>
            </w:r>
          </w:p>
          <w:p w:rsidR="00A15D69" w:rsidRPr="005D6D40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Smart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TV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Наличие функции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Smart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TV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Операционная система: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Android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TV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11 или эквивалент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Поддержка приложений (например: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YouTube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,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Google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Play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и др.)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Звук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Встроенные динамики: суммарная мощность не менее 30 Вт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Поддержка </w:t>
            </w:r>
            <w:proofErr w:type="spellStart"/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аудиотехнологии</w:t>
            </w:r>
            <w:proofErr w:type="spellEnd"/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Dolby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</w:t>
            </w:r>
            <w:proofErr w:type="spellStart"/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Atmos</w:t>
            </w:r>
            <w:proofErr w:type="spellEnd"/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или эквивалент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</w:pP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Тюнеры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Прием цифрового телевидения: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DVB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-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T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2,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DVB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-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C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,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DVB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-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S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2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Система аналогового телевидения: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PAL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/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SECAM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Возможности подключения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HDMI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-входы: не менее 4 (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HDMI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2.1 или эквивалент)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USB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-порты: не менее 2 (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USB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2.0)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CI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+ слот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>Антенный вход (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RF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)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>Выход для наушников (3.5 мм)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>Аналоговый аудиовыход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Сетевые возможности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•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Wi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-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Fi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5 (</w:t>
            </w:r>
            <w:proofErr w:type="spellStart"/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двухдиапазонный</w:t>
            </w:r>
            <w:proofErr w:type="spellEnd"/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или эквивалент)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•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Bluetooth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5.1 или выше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•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LAN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(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RJ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-45),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Ethernet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-подключение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Возможность настенного крепления (стандарт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VESA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)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lastRenderedPageBreak/>
              <w:t xml:space="preserve">Оперативная память: не менее 2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GB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Встроенная память: не менее 16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GB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Пульт дистанционного управления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Цвет: черный</w:t>
            </w:r>
          </w:p>
          <w:p w:rsidR="00A15D69" w:rsidRPr="005D6D40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</w:p>
          <w:p w:rsidR="00A15D69" w:rsidRPr="00612B73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Поставщик обязан представить сравнительную таблицу, в которой четко указано соответствие предлагаемого устройства требованиям те</w:t>
            </w:r>
            <w:r w:rsidR="00612B7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хнических характеристик закупки</w:t>
            </w:r>
            <w:r w:rsidR="00612B73" w:rsidRPr="00612B7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,</w:t>
            </w:r>
            <w:r w:rsidR="00612B73" w:rsidRPr="00612B73">
              <w:rPr>
                <w:rFonts w:hint="eastAsia"/>
                <w:lang w:val="ru-RU"/>
              </w:rPr>
              <w:t xml:space="preserve"> </w:t>
            </w:r>
            <w:r w:rsidR="00612B73" w:rsidRPr="00612B73">
              <w:rPr>
                <w:rFonts w:ascii="GHEA Grapalat" w:hAnsi="GHEA Grapalat" w:hint="eastAsia"/>
                <w:color w:val="000000"/>
                <w:sz w:val="18"/>
                <w:szCs w:val="18"/>
                <w:lang w:val="ru-RU"/>
              </w:rPr>
              <w:t>а</w:t>
            </w:r>
            <w:r w:rsidR="00612B73" w:rsidRPr="00612B7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="00612B73" w:rsidRPr="00612B73">
              <w:rPr>
                <w:rFonts w:ascii="GHEA Grapalat" w:hAnsi="GHEA Grapalat" w:hint="eastAsia"/>
                <w:color w:val="000000"/>
                <w:sz w:val="18"/>
                <w:szCs w:val="18"/>
                <w:lang w:val="ru-RU"/>
              </w:rPr>
              <w:t>также</w:t>
            </w:r>
            <w:r w:rsidR="00612B73" w:rsidRPr="00612B7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="00612B73" w:rsidRPr="00612B73">
              <w:rPr>
                <w:rFonts w:ascii="GHEA Grapalat" w:hAnsi="GHEA Grapalat" w:hint="eastAsia"/>
                <w:color w:val="000000"/>
                <w:sz w:val="18"/>
                <w:szCs w:val="18"/>
                <w:lang w:val="ru-RU"/>
              </w:rPr>
              <w:t>сертификат</w:t>
            </w:r>
            <w:r w:rsidR="00612B73" w:rsidRPr="00612B7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, </w:t>
            </w:r>
            <w:r w:rsidR="00612B73" w:rsidRPr="00612B73">
              <w:rPr>
                <w:rFonts w:ascii="GHEA Grapalat" w:hAnsi="GHEA Grapalat" w:hint="eastAsia"/>
                <w:color w:val="000000"/>
                <w:sz w:val="18"/>
                <w:szCs w:val="18"/>
                <w:lang w:val="ru-RU"/>
              </w:rPr>
              <w:t>подтверждающий</w:t>
            </w:r>
            <w:r w:rsidR="00612B73" w:rsidRPr="00612B7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="00612B73" w:rsidRPr="00612B73">
              <w:rPr>
                <w:rFonts w:ascii="GHEA Grapalat" w:hAnsi="GHEA Grapalat" w:hint="eastAsia"/>
                <w:color w:val="000000"/>
                <w:sz w:val="18"/>
                <w:szCs w:val="18"/>
                <w:lang w:val="ru-RU"/>
              </w:rPr>
              <w:t>соответствие</w:t>
            </w:r>
            <w:r w:rsidR="00612B73" w:rsidRPr="00612B7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="00612B73" w:rsidRPr="00612B73">
              <w:rPr>
                <w:rFonts w:ascii="GHEA Grapalat" w:hAnsi="GHEA Grapalat" w:hint="eastAsia"/>
                <w:color w:val="000000"/>
                <w:sz w:val="18"/>
                <w:szCs w:val="18"/>
                <w:lang w:val="ru-RU"/>
              </w:rPr>
              <w:t>установленным</w:t>
            </w:r>
            <w:r w:rsidR="00612B73" w:rsidRPr="00612B7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="00612B73" w:rsidRPr="00612B73">
              <w:rPr>
                <w:rFonts w:ascii="GHEA Grapalat" w:hAnsi="GHEA Grapalat" w:hint="eastAsia"/>
                <w:color w:val="000000"/>
                <w:sz w:val="18"/>
                <w:szCs w:val="18"/>
                <w:lang w:val="ru-RU"/>
              </w:rPr>
              <w:t>требованиям</w:t>
            </w:r>
            <w:r w:rsidR="00612B73" w:rsidRPr="00612B7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.</w:t>
            </w:r>
          </w:p>
          <w:p w:rsidR="00A15D69" w:rsidRPr="005D6D40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</w:p>
          <w:p w:rsidR="00A15D69" w:rsidRPr="005D6D40" w:rsidRDefault="00A15D69" w:rsidP="00AD0AFD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Телевизоры должны быть новыми, неиспользованными, в заводской упаковке, высокого качества, производства признанного международного производителя, оригинальными и иметь гарантию не менее </w:t>
            </w:r>
            <w:r w:rsidR="00AD0AFD">
              <w:rPr>
                <w:rFonts w:ascii="GHEA Grapalat" w:hAnsi="GHEA Grapalat"/>
                <w:color w:val="000000"/>
                <w:sz w:val="18"/>
                <w:szCs w:val="18"/>
              </w:rPr>
              <w:t>3</w:t>
            </w:r>
            <w:bookmarkStart w:id="0" w:name="_GoBack"/>
            <w:bookmarkEnd w:id="0"/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года.</w:t>
            </w:r>
          </w:p>
        </w:tc>
        <w:tc>
          <w:tcPr>
            <w:tcW w:w="1040" w:type="dxa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6D40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Шт.</w:t>
            </w:r>
          </w:p>
        </w:tc>
        <w:tc>
          <w:tcPr>
            <w:tcW w:w="709" w:type="dxa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 xml:space="preserve">Г. Ереван, Ал. </w:t>
            </w:r>
            <w:proofErr w:type="spellStart"/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>Манукян</w:t>
            </w:r>
            <w:proofErr w:type="spellEnd"/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 xml:space="preserve"> 1</w:t>
            </w:r>
          </w:p>
        </w:tc>
        <w:tc>
          <w:tcPr>
            <w:tcW w:w="1385" w:type="dxa"/>
            <w:vAlign w:val="center"/>
          </w:tcPr>
          <w:p w:rsidR="00A15D69" w:rsidRPr="005D6D40" w:rsidRDefault="00A15D69" w:rsidP="00C951A7">
            <w:pPr>
              <w:ind w:left="-106"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  <w:lang w:val="hy-AM"/>
              </w:rPr>
              <w:t>В течение 30</w:t>
            </w:r>
          </w:p>
          <w:p w:rsidR="00A15D69" w:rsidRPr="005D6D40" w:rsidRDefault="00A15D69" w:rsidP="00C951A7">
            <w:pPr>
              <w:ind w:left="-106"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  <w:lang w:val="hy-AM"/>
              </w:rPr>
              <w:t>календарных</w:t>
            </w:r>
          </w:p>
          <w:p w:rsidR="00A15D69" w:rsidRPr="005D6D40" w:rsidRDefault="00A15D69" w:rsidP="00C951A7">
            <w:pPr>
              <w:ind w:left="-106"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  <w:lang w:val="hy-AM"/>
              </w:rPr>
              <w:t>дней со дня</w:t>
            </w:r>
          </w:p>
          <w:p w:rsidR="00A15D69" w:rsidRPr="005D6D40" w:rsidRDefault="00A15D69" w:rsidP="00C951A7">
            <w:pPr>
              <w:ind w:left="-106"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  <w:lang w:val="hy-AM"/>
              </w:rPr>
              <w:t>заключения</w:t>
            </w:r>
          </w:p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  <w:lang w:val="hy-AM"/>
              </w:rPr>
              <w:t>договора</w:t>
            </w:r>
          </w:p>
        </w:tc>
      </w:tr>
      <w:tr w:rsidR="00A15D69" w:rsidRPr="005D6D40" w:rsidTr="00A15D69">
        <w:trPr>
          <w:trHeight w:val="70"/>
          <w:jc w:val="center"/>
        </w:trPr>
        <w:tc>
          <w:tcPr>
            <w:tcW w:w="1715" w:type="dxa"/>
            <w:vAlign w:val="center"/>
          </w:tcPr>
          <w:p w:rsidR="00A15D69" w:rsidRPr="008C427A" w:rsidRDefault="00A15D69" w:rsidP="00A15D69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</w:rPr>
              <w:t>Мини</w:t>
            </w:r>
            <w:r w:rsidRPr="005D6D40">
              <w:rPr>
                <w:rFonts w:ascii="Cambria Math" w:hAnsi="Cambria Math" w:cs="Cambria Math"/>
                <w:noProof/>
                <w:sz w:val="18"/>
                <w:szCs w:val="18"/>
              </w:rPr>
              <w:t>‑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ПК </w:t>
            </w:r>
          </w:p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</w:rPr>
              <w:t>(Mini PC)</w:t>
            </w:r>
          </w:p>
        </w:tc>
        <w:tc>
          <w:tcPr>
            <w:tcW w:w="4063" w:type="dxa"/>
            <w:vAlign w:val="center"/>
          </w:tcPr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Процессор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Процессор класса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Intel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Core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</w:t>
            </w:r>
            <w:proofErr w:type="spellStart"/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i</w:t>
            </w:r>
            <w:proofErr w:type="spellEnd"/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3-10110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U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(10-е поколение)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или эквивалент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Тактовая частота: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2.10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GHz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(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Turbo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до 4.10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GHz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)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Оперативная память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2 × 4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GB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Тип: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SO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-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DIMM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DDR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4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Частота: до 2666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MHz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Накопитель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SSD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– не менее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1 × 256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GB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Тип: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M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.2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SSD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(2280)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Интерфейс: </w:t>
            </w:r>
            <w:proofErr w:type="spellStart"/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PCIe</w:t>
            </w:r>
            <w:proofErr w:type="spellEnd"/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/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SATA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Видеокарта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Intel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UHD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Graphics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620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</w:p>
          <w:p w:rsidR="00A15D69" w:rsidRPr="005D6D40" w:rsidRDefault="00A15D69" w:rsidP="00C951A7">
            <w:pPr>
              <w:outlineLvl w:val="2"/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Порты подключения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• не менее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4 ×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USB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3.2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Gen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2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Type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-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A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• не менее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1 ×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USB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3.2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Gen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2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Type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-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C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•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1 ×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RJ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-45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Ethernet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(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LAN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)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•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1 × </w:t>
            </w:r>
            <w:proofErr w:type="spellStart"/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аудиопорт</w:t>
            </w:r>
            <w:proofErr w:type="spellEnd"/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3.5 мм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•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1 × вход питания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DC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-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In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</w:p>
          <w:p w:rsidR="00A15D69" w:rsidRPr="005D6D40" w:rsidRDefault="00A15D69" w:rsidP="00C951A7">
            <w:pPr>
              <w:outlineLvl w:val="2"/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Видеовыходы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не менее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2 ×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HDMI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портов (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HDMI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2.0 или эквивалент)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Поддержка разрешения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до 4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K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(3840 × 2160) при 60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Hz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</w:p>
          <w:p w:rsidR="00A15D69" w:rsidRPr="005D6D40" w:rsidRDefault="00A15D69" w:rsidP="00C951A7">
            <w:pPr>
              <w:outlineLvl w:val="2"/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Сетевые возможности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Wi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-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Fi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802.11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ac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(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Dual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Band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)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или эквивалент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Bluetooth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4.2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или выше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</w:p>
          <w:p w:rsidR="00A15D69" w:rsidRPr="005D6D40" w:rsidRDefault="00A15D69" w:rsidP="00C951A7">
            <w:pPr>
              <w:outlineLvl w:val="2"/>
              <w:rPr>
                <w:rFonts w:ascii="GHEA Grapalat" w:hAnsi="GHEA Grapalat"/>
                <w:bCs/>
                <w:sz w:val="18"/>
                <w:szCs w:val="18"/>
                <w:lang w:eastAsia="en-US"/>
              </w:rPr>
            </w:pPr>
            <w:proofErr w:type="spellStart"/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Корпус</w:t>
            </w:r>
            <w:proofErr w:type="spellEnd"/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 xml:space="preserve"> / </w:t>
            </w:r>
            <w:proofErr w:type="spellStart"/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Тип</w:t>
            </w:r>
            <w:proofErr w:type="spellEnd"/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eastAsia="en-US"/>
              </w:rPr>
            </w:pP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Mini PC (Ultra Compact Form Factor)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Размеры: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46.8 × 119.5 × 119.5 мм</w:t>
            </w:r>
          </w:p>
          <w:p w:rsidR="00A15D69" w:rsidRPr="005D6D40" w:rsidRDefault="00A15D69" w:rsidP="00C951A7">
            <w:pPr>
              <w:outlineLvl w:val="2"/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</w:pPr>
          </w:p>
          <w:p w:rsidR="00A15D69" w:rsidRPr="005D6D40" w:rsidRDefault="00A15D69" w:rsidP="00C951A7">
            <w:pPr>
              <w:outlineLvl w:val="2"/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lastRenderedPageBreak/>
              <w:t>Питание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• Блок питания — внешний адаптер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не менее 90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W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(примерно 19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V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)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>• В комплекте должен быть кабель питания, соответствующий стандартам, действующим на территории Республики Армения</w:t>
            </w:r>
          </w:p>
          <w:p w:rsidR="00A15D69" w:rsidRPr="005D6D40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</w:p>
          <w:p w:rsidR="00A15D69" w:rsidRPr="005D6D40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Поставщик обязан представить сравнительную таблицу, в которой четко указано соответствие предлагаемого устройства требованиям технических характеристик закупки.</w:t>
            </w:r>
          </w:p>
          <w:p w:rsidR="00A15D69" w:rsidRPr="005D6D40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/>
              </w:rPr>
              <w:t>Мини</w:t>
            </w:r>
            <w:r w:rsidRPr="005D6D40">
              <w:rPr>
                <w:rFonts w:ascii="Cambria Math" w:hAnsi="Cambria Math" w:cs="Cambria Math"/>
                <w:noProof/>
                <w:sz w:val="18"/>
                <w:szCs w:val="18"/>
                <w:lang w:val="ru-RU"/>
              </w:rPr>
              <w:t>‑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/>
              </w:rPr>
              <w:t>ПК должны быть новыми, неиспользованными, в заводской упаковке, высокого качества, производства признанного международного производителя, оригинальными и иметь гарантию не менее 1 года.</w:t>
            </w:r>
          </w:p>
        </w:tc>
        <w:tc>
          <w:tcPr>
            <w:tcW w:w="1040" w:type="dxa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6D40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Шт.</w:t>
            </w:r>
          </w:p>
        </w:tc>
        <w:tc>
          <w:tcPr>
            <w:tcW w:w="709" w:type="dxa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</w:rPr>
              <w:t>13</w:t>
            </w:r>
          </w:p>
        </w:tc>
        <w:tc>
          <w:tcPr>
            <w:tcW w:w="1276" w:type="dxa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 xml:space="preserve">Г. Ереван, Ал. </w:t>
            </w:r>
            <w:proofErr w:type="spellStart"/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>Манукян</w:t>
            </w:r>
            <w:proofErr w:type="spellEnd"/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 xml:space="preserve"> 1</w:t>
            </w:r>
          </w:p>
        </w:tc>
        <w:tc>
          <w:tcPr>
            <w:tcW w:w="1385" w:type="dxa"/>
            <w:vAlign w:val="center"/>
          </w:tcPr>
          <w:p w:rsidR="00A15D69" w:rsidRPr="005D6D40" w:rsidRDefault="00A15D69" w:rsidP="00C951A7">
            <w:pPr>
              <w:ind w:left="-106"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  <w:lang w:val="hy-AM"/>
              </w:rPr>
              <w:t>В течение 30</w:t>
            </w:r>
          </w:p>
          <w:p w:rsidR="00A15D69" w:rsidRPr="005D6D40" w:rsidRDefault="00A15D69" w:rsidP="00C951A7">
            <w:pPr>
              <w:ind w:left="-106"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  <w:lang w:val="hy-AM"/>
              </w:rPr>
              <w:t>календарных</w:t>
            </w:r>
          </w:p>
          <w:p w:rsidR="00A15D69" w:rsidRPr="005D6D40" w:rsidRDefault="00A15D69" w:rsidP="00C951A7">
            <w:pPr>
              <w:ind w:left="-106"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  <w:lang w:val="hy-AM"/>
              </w:rPr>
              <w:t>дней со дня</w:t>
            </w:r>
          </w:p>
          <w:p w:rsidR="00A15D69" w:rsidRPr="005D6D40" w:rsidRDefault="00A15D69" w:rsidP="00C951A7">
            <w:pPr>
              <w:ind w:left="-106"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  <w:lang w:val="hy-AM"/>
              </w:rPr>
              <w:t>заключения</w:t>
            </w:r>
          </w:p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  <w:lang w:val="hy-AM"/>
              </w:rPr>
              <w:t>договора</w:t>
            </w:r>
          </w:p>
        </w:tc>
      </w:tr>
    </w:tbl>
    <w:p w:rsidR="00A15D69" w:rsidRDefault="00A15D69" w:rsidP="00A15D69">
      <w:pPr>
        <w:spacing w:after="160" w:line="259" w:lineRule="auto"/>
        <w:rPr>
          <w:rFonts w:ascii="GHEA Grapalat" w:hAnsi="GHEA Grapalat" w:cs="Arial"/>
          <w:szCs w:val="24"/>
          <w:lang w:val="pt-BR"/>
        </w:rPr>
      </w:pPr>
    </w:p>
    <w:p w:rsidR="00A15D69" w:rsidRDefault="00A15D69" w:rsidP="00A15D69">
      <w:pPr>
        <w:spacing w:after="160" w:line="259" w:lineRule="auto"/>
        <w:rPr>
          <w:rFonts w:ascii="GHEA Grapalat" w:hAnsi="GHEA Grapalat" w:cs="Arial"/>
          <w:szCs w:val="24"/>
          <w:lang w:val="pt-BR"/>
        </w:rPr>
      </w:pPr>
    </w:p>
    <w:p w:rsidR="00152645" w:rsidRDefault="00234066"/>
    <w:sectPr w:rsidR="001526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4066" w:rsidRDefault="00234066" w:rsidP="00A15D69">
      <w:r>
        <w:separator/>
      </w:r>
    </w:p>
  </w:endnote>
  <w:endnote w:type="continuationSeparator" w:id="0">
    <w:p w:rsidR="00234066" w:rsidRDefault="00234066" w:rsidP="00A15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4066" w:rsidRDefault="00234066" w:rsidP="00A15D69">
      <w:r>
        <w:separator/>
      </w:r>
    </w:p>
  </w:footnote>
  <w:footnote w:type="continuationSeparator" w:id="0">
    <w:p w:rsidR="00234066" w:rsidRDefault="00234066" w:rsidP="00A15D69">
      <w:r>
        <w:continuationSeparator/>
      </w:r>
    </w:p>
  </w:footnote>
  <w:footnote w:id="1">
    <w:p w:rsidR="00A15D69" w:rsidRPr="00BD4E94" w:rsidRDefault="00A15D69" w:rsidP="00A15D69">
      <w:pPr>
        <w:pStyle w:val="FootnoteText"/>
        <w:rPr>
          <w:rFonts w:ascii="GHEA Grapalat" w:hAnsi="GHEA Grapalat"/>
          <w:sz w:val="16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57693"/>
    <w:multiLevelType w:val="hybridMultilevel"/>
    <w:tmpl w:val="D952D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39088B"/>
    <w:multiLevelType w:val="hybridMultilevel"/>
    <w:tmpl w:val="FD10E8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C8220D3"/>
    <w:multiLevelType w:val="hybridMultilevel"/>
    <w:tmpl w:val="0A442996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0923A4"/>
    <w:multiLevelType w:val="hybridMultilevel"/>
    <w:tmpl w:val="AB485908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58489D"/>
    <w:multiLevelType w:val="hybridMultilevel"/>
    <w:tmpl w:val="DCD69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C22DD4"/>
    <w:multiLevelType w:val="multilevel"/>
    <w:tmpl w:val="CF4AD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0D31E38"/>
    <w:multiLevelType w:val="hybridMultilevel"/>
    <w:tmpl w:val="16A2B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5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BAC"/>
    <w:rsid w:val="000D00C8"/>
    <w:rsid w:val="001814D5"/>
    <w:rsid w:val="00234066"/>
    <w:rsid w:val="003507DC"/>
    <w:rsid w:val="00612B73"/>
    <w:rsid w:val="008C32D4"/>
    <w:rsid w:val="00A15D69"/>
    <w:rsid w:val="00AD0AFD"/>
    <w:rsid w:val="00E36073"/>
    <w:rsid w:val="00E94A3A"/>
    <w:rsid w:val="00F15BAC"/>
    <w:rsid w:val="00F8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400E7F"/>
  <w15:chartTrackingRefBased/>
  <w15:docId w15:val="{F8720D8F-CA5A-4569-8376-7900B1966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5D6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A15D69"/>
    <w:rPr>
      <w:sz w:val="20"/>
      <w:lang w:val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A15D69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table" w:styleId="TableGrid">
    <w:name w:val="Table Grid"/>
    <w:basedOn w:val="TableNormal"/>
    <w:uiPriority w:val="59"/>
    <w:rsid w:val="00A15D69"/>
    <w:pPr>
      <w:spacing w:after="0" w:line="240" w:lineRule="auto"/>
    </w:pPr>
    <w:rPr>
      <w:rFonts w:ascii="GHEA Grapalat" w:hAnsi="GHEA Grapalat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15D69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A15D69"/>
    <w:rPr>
      <w:b/>
      <w:bCs/>
    </w:rPr>
  </w:style>
  <w:style w:type="paragraph" w:styleId="NormalWeb">
    <w:name w:val="Normal (Web)"/>
    <w:basedOn w:val="Normal"/>
    <w:uiPriority w:val="99"/>
    <w:unhideWhenUsed/>
    <w:rsid w:val="00A15D69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32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2D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9</Pages>
  <Words>1845</Words>
  <Characters>10521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 Makaryan</dc:creator>
  <cp:keywords/>
  <dc:description/>
  <cp:lastModifiedBy>Alla Makaryan</cp:lastModifiedBy>
  <cp:revision>5</cp:revision>
  <cp:lastPrinted>2026-07-16T07:41:00Z</cp:lastPrinted>
  <dcterms:created xsi:type="dcterms:W3CDTF">2026-07-09T07:09:00Z</dcterms:created>
  <dcterms:modified xsi:type="dcterms:W3CDTF">2026-07-16T08:24:00Z</dcterms:modified>
</cp:coreProperties>
</file>