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ՍԳԼ-ԷԱՃԱՊՁԲ-26/81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ՍԳԼ-ԷԱՃԱՊՁԲ-26/81 ծածկագրով դեղորայքի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Գյուրջյան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093455493</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a.gyurjyan@keystone.am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ՍԳԼ-ԷԱՃԱՊՁԲ-26/81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ՍԳԼ-ԷԱՃԱՊՁԲ-26/81 ծածկագրով դեղորայքի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ՍԳԼ-ԷԱՃԱՊՁԲ-26/81 ծածկագրով դեղորայքի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a.gyurjyan@keystone.am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ՍԳԼ-ԷԱՃԱՊՁԲ-26/81 ծածկագրով դեղորայքի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Յոպրոմիդ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ՍԳԼ-ԷԱՃԱՊՁԲ-26/81</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ՍԳԼ-ԷԱՃԱՊՁԲ-26/81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ՍԳԼ-ԷԱՃԱՊՁԲ-26/81</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«ՍԳԼ-ԷԱՃԱՊՁԲ-26/81»*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Սուրբ Գրիգոր Լուսավորիչ ՓԲԸ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ՍԳԼ-ԷԱՃԱՊՁԲ-26/81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ՀայԷկոնոմ բանկ ԲԲԸ Խորհրդային1 մասնաճյուղ 163075481800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«ՍԳԼ-ԷԱՃԱՊՁԲ-26/81»*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Սուրբ Գրիգոր Լուսավորիչ ՓԲԸ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ՍԳԼ-ԷԱՃԱՊՁԲ-26/81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ՍԳԼ-ԷԱՃԱՊՁԲ-26/81</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Յոպրոմիդ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Յոպրոմիդ (iopromide) լուծույթ ներարկման 370մգ/մլ 100մլ: Չափման միավոր հատը հասկանալ սրվակ: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Բոլոր դեղերը պետք է գրանցված լինեն ՀՀ դեղերի պետական գրանցամատյանում (ռեեստր):
Դեղի պիտանիության ժամկետները գնորդին հանձնման պահին պետք է լինեն հետևյալը`
ա. 2,5 տարվանից ավելի պիտանիության ժամկետ ունեցող դեղերը հանձնման պահին պետք է ունենան առնվազն 24 ամիս մնացորդային պիտանիության ժամկետ,
բ. մինչև 2,5 տարի պիտանիության ժամկետ ունեցող դեղերը հանձնման պահին պետք է ունենան դեղի ընդհանուր պիտանիության ժամկետի առնվազն 12 ամիս,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Յոպրոմիդ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