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2026 թվականի  կարիքների համար լաբորատոր ախտորոշիչ նյութերի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2026 թվականի  կարիքների համար լաբորատոր ախտորոշիչ նյութերի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2026 թվականի  կարիքների համար լաբորատոր ախտորոշիչ նյութերի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2026 թվականի  կարիքների համար լաբորատոր ախտորոշիչ նյութերի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PAPP-A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PAPP-A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Կամպիլոբակտերի արագ որոշման թեստ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ԼԱԲՈՐԱՏՈՐ ԱԽՏՈՐՈՇԻՉ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PAPP-A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Էլեկսիսs PAPP-A (Elecsys PAPP-A): Կոբաս e 411 անալիզատորի համար: Մեթոդ` Էլեկտրոքեմիլումինեսցենտային անալիզ։ Ֆորմատը` 100 անալիզ: Ստուգվող նմուշ` արյան շիճուկ/ պլազմա: Ֆիրմային նշանի առկայությունը պարտադիր է: Պահպանման պայմանները` 2-8 oC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PAPP-A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PAPP-A կալիբրատոր (Elecsys PAPP-A CalSet): Կոբաս e 411 անալիզատորի համար: Մեթոդ` Էլեկտրոքեմիլումինեսցենտային անալիզ: Ֆորմատ` 4x1 մլ: Ֆիրմային նշանի առկայությունը պարտադիր է:  Պահպանման պայմանները` 2-8oC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Էլեկսիսs free βhCG (Elecsys free βhCG): Կոբաս e 411 անալիզատորի համար: Մեթոդ` Էլեկտրոքեմիլումինեսցենտային անալիզ։ Ֆորմատը` 100 անալիզ: Ստուգվող նմուշ` արյան շիճուկ/ պլազմա: Ֆիրմային նշանի առկայությունը պարտադիր է: Պահպանման պայմանները` 2-8 oC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free βhCG  կալիբրատոր (Elecsys free βhCG CalSet): Կոբաս e 411 անալիզատորի համար: Մեթոդ` Էլեկտրոքեմիլումինեսցենտային անալիզ: Ֆորմատ` 4x1 մլ: Ֆիրմային նշանի առկայությունը պարտադիր է:  Պահպանման պայմանները` 2-8oC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Կամպիլոբակտերի արագ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Կամպիլոբակտերի արագ որոշման թեստ: Ստուգվող նմուշը կղանք, ստուգման մեթոդը իմմունոքրոմատոգրաֆիկ, տեսակը՝ կասետային:  Հանձնելու պահին պիտանելիության ժամկետի ½ առկայություն: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PAPP-A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PAPP-A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Կամպիլոբակտերի արագ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