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 ԵՎ ԱՅԼ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 ԵՎ ԱՅԼ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 ԵՎ ԱՅԼ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 ԵՎ ԱՅԼ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Համակարգչի իրանը` գույնը սև, ATX ,E-ATX դիմացի հատվածում առնվազն 1 հատ USB2.0 և 2 հատ USB3.0 պորտեր, դիմային հատվածը` ցանց` լավագույն օդափոխություն ապահովելու համար, իրանի ներսում ,2հատ 3.5”, 2 հատ 2.5” սարքեր տեղադրելու հնարավորություն: Սնուցման սարքը իրանի ներքևում ամրացնելու հնարավորություն: Հոսանքի լարը CEE7 ստանդարտի 750w 80 PLUS 12 սմ հիդրավլիկ կրող օդափոխիչով էլ սնուցիչ, օդափոխություն Իրանի հովացուցիչCase cooler2X120մմ: մայրական սալիկ Առնվազն x5 USB Առնվազն x1 HDMI x1 DisplayPort,1 порт USB 3.2 Gen 1 Type-C®, 5 աուդիո խցիկներ, M.2x3հատ ,  x4 PCIe4.0 , 4 x SATA 6Gb/s պորտեր, Intel® Optane™ հիշողության աջակցություն Օպերատիվ հիշողություն առնվազն մինչև 128ԳԲ ընդլայնվելու հնարավորությամբ,Ներկառուցված WiFi 6 AX (a/b/g/n/ac/ax)  Bluetooth 5.3, 1x RJ-45 LAN, ինտերնետ2.5գբ/վ: Պրոցեսոր՝Ինտեգրված գրաֆիկա,   միջուկների քանակը նվազագույնը 6 հոսքերի քանակը 12,նվազագույն բազային հաճախականությունը 3․2GHz  Առավելագույն տուրբո հաճախականությունը 4,6GHz, հովացման համակարգի պահանջները ոչ պակաս 180 tdb, Օպերատիվ հիշողությունը՝ Առնվազն 2x8ԳԲ ծավալը նվազագույնը 16ԳԲ, DDR4, SSD nvme կուտակիչ նվազագույնը 256ԳԲ Կարդալ/գրել 3500/3000 ՄԲ/վրկ արագություն,Կոշտ սկավառակ HDD 1TB sata 6 Գբ/վ, USB ստեղնաշար և USB մկնիկ ստեղնաշարը մեմբրանային ստեղների քանակը104, մկնիկ 1200DPI Կոճակների քանակը 3։ Ապրանքը պետք է լինի նոր,չօգտագործված: Ապրանքների մատակարարումը, բեռնաթափումը պահեստ իրականացնում է Վաճառողը: Երաշխիքային ժամկետն ապրանքի մատակարաումից հաշված 365 օր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անկյունագիծը՝ առնվազն 23,8 դյույմ։Էկրանի թույլատրելիությունը՝ առնվազն 1920 × 1080 (Full HD)։ Մատրիցայի տեսակը՝ միայն IPS։Թարմացման հաճախականությունը՝ առնվազն 100 Հց։Արձագանքման ժամանակը՝ առավելագույնը 1 մվ (MPRT)։Պայծառությունը՝ առնվազն 250 կդ/մ²։Կոնտրաստը՝ առնվազն 1300:1։Էկրանի ծածկույթը՝ հակափայլ (anti-glare)։sRGB առնվազն - 102.66% PPI առնվազն - 92,56% Հեշտ ընթերցման և LowBlue Mode տեխնոլոգիաների առկայություն՝ աչքերի բեռնվածությունը նվազեցնելու համար։Մուտքային միացքներ՝ առնվազն 1× VGA, 1× HDMI 1,4 Էկրանի թեքման կարգավորում՝ -5°-ից մինչև +20°։ Ներկառուցված բարձրախոսեր առնվազն 2 հատ 2Վտ հզորությամբ Մալուխների կառավարման հնարավորություն ոտքի վրա։Կորպուսի գույնը՝ սև։Էկրանի աշխատանքային հատվածը՝ առնվազն 527,04 × 296,46 մմ։RoHS սերտիֆիկատի առկայությունը պարտադիր պայման է։ Մոնիտորի երաշխիքային ժամկետը՝ առնվազն 3 տարի։Առաջարկը պետք է պարունակի Առաջարկը պետք է պարունակի Manufacture Authorization Form (MAF կամ DAF) փաստաթուղթը, որը հաստատում է, որ ապրանքը պաշտոնապես ներմուծվել է Հայաստան և ենթակա է սպասարկման պաշտոնական սերվիս կենտրոնում։ Ապրանքը պետք է լինի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(տպիչ, սկաներ, պատճենահանում)` լազերային, սև/սպիտակ, սկաների և պատճենահանման հնարավորությամբ, Ա4, ավտոմատ երկկողմանի տպագրությամբ, LCD սենսորային էկրանի առկայությամբ։ Հիշողության ծավալը՝ առնվազն 1ԳԲ, ներքին հիշողությունը` առնվազն 4GB, պրոցեսորի արագությունը (CPU հաճախականություն)` առնվազն 1200 ՄՀց, ամսեկան տպագրության թույլատրելի ծանրաբեռնվածությունը` առնվազն 80,000 էջ, առաջին էջի ելքի առավելագույն ժամանակը` 5 վրկ., միակողմանի տպելու արագությունը` առնվազն 40 էջ/րոպե, երկկողմանի`առնվազն 33 պատկեր/րոպե։ Սև/սպիտակ տպագրության կետայնությունը` առնվազն 1200x1200dpi: Տպելու լուսանցքները` առավելագույնը 5մմ վերև, ներքև, աջ և ձախ: USB կրիչից տպելու, ամպային պահոցներից տպելու, երկկողմանի պատճենահանման հնարավորություն: Առաջին պատճենի ելքը առավելագույնը առնվազն 6.1 վրկ.։ Պատճենահանման հնարավորություն 2-ը 1-ի (2 էջը մեկ էջում տպելու հնարավորւթյուն), 4-ը 1-ի (4 էջը մեկ էջում տպելու հնարավորւթյուն), ունենա ID card պատճենահանման հնարավորություն: Պատճենի փոքրացում/ խոշորացում` 25-400% (քայլը 1%)։  Սկաների տեսակը՝ պլանշետային։ Սկանավորման  հնարավորություն Tiff, JPEG, PDF, Compact PDF, Searchable PDF: Հետևայլ ֆունկցիաների առկայույթուն` scan to email, scan to PC, scan to USB stick, scan to FTP, scan to Cloud, iFax:  Սկանավորման արագությունը` միակողմանի սև-սպիտակ` առնվազն 50 նկար/րոպե, միակողմանի գունավոր` առնվազն 40 նկար/րոպե, երկկողմանի սև-սպիտակ` առնվազն 100 նկար/րոպե, երկկողմանի գունավոր` առնվազն 80 նկար/րոպե: ADF (թղթի մատակարարման ավտոմատ համակարգ)՝ առնվազն 50 թերթ: Թղթի դարակը նախատեսված առնվազն 250 էջի համար: Ելքային դարակը` առնվազն 150 էջի համար։ Սկանավորման կետայնությունը օպտիկակական` առնվազն 600x600 dpi, ընդլայնվածը` առնվազն 9600x9600 dpi։ Համակարգչին միացման համար առկա է` 1 հատ USB2.0, 10/100/1000 Ethernet, Wireless 802.11b/g/n, Wireless Direct Connection: Տեղադրված լինի գործարանային քարթրիջ։ Տպիչի գույնը` սպիտակ: Մատակարարը պետք է տրամադրի արտադրողի լիազորման ձևաթերթիկ (MAF): Առաքումը մատակարարի կողմից։ Ապրանքը պետք է լինի նոր, չօգտագործված։ Երաշխիքը` առնվազն 2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Աշտարակ Ն. Աշտարակեցու հր.7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Աշտարակ Ն. Աշտարակեցու հր.7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Աշտարակ Ն. Աշտարակեցու հր.7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