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Ֆիզիկայի ինստիտուտի կարիքների համար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Ֆիզիկայի ինստիտուտի կարիքների համար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Ֆիզիկայի ինստիտուտի կարիքների համար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Ֆիզիկայի ինստիտուտի կարիքների համար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օպերատիվ հիշողություն RAM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Նոթբուք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հենասայլ ինտերակտիվ Էկրանի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ԵՊՀ-ԷԱՃԱՊՁԲ-26/172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ԵՊՀ-ԷԱՃԱՊՁԲ-26/172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նախատեսված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Ֆիզիկայի ինստիտուտ (060 710 323):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օպերատիվ հիշողություն RAM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Ապրանքանիշ՝ Micron Technology,
Մոդել՝ 4ATF1G64AZ-3G2FA, կամ Ապրանքանիշ՝ Samsung,
Մոդել՝ M378A2K43DB1-CTD
հետևյալ տեխ. բնութագրով.
Հիշողության ծավալը առնվազն՝ 16 GB DDR 4, 3200 Mhz
Երաշխիքային սպասարկում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միջուկով և 32 հոսքով սեղանի համակարգչի բարձր արտադրողականությամբ պրոցեսոր՝ մինչև 6,0ԳՀց առավելագույն հաճախությամբ, LGA 1700 հարթակի, PCI Express 5.0 աջակցությամբ և առանց ներկառուցված գրաֆիկական միջուկի։ Երաշխիքային սպասարկում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(Նոթբուք)՝ էկրանը Full HD կամ IPS, չափսերը` 15․6- 16”, միջուկային պրոցեսսորը՝ կամ I7 13620H կամ 14650HX կամ Core 7 240H (պրոցեսսորի քեշ հիշողությունը ոչ պակաս 12 Mb), օպերացիոն հիշողությունը DDR4 կամ DDR5 առնվազն 16 Gb, ֆիզիկական ներքին հիշողությունը SSD, NVMe առնվազն 512 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ստեղնաշար՝ համակարգիչների և այլ համատեղելի սարքերի հետ աշխատանքի համար։ Միացման տեխնոլոգիան՝ 2.4 GHz անլար կապ USB Nano Receiver-ի միջոցով, աշխատանքային հեռավորությունը՝ առնվազն 10 մ, լրաչափ (Full-Size) դասավորությամբ՝ թվային բլոկի առկայությամբ, ստեղների քանակը՝ առնվազն 104, մարտկոցի աշխատանքի տևողությունը՝ առնվազն 16 ամիս, համատեղելիությունը՝ Windows 10/11 կամ ավելի նոր օպերացիոն համակարգերի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ֆլեշ հիշողություն՝ նախատեսված տվյալների պահպանման, տեղափոխման և փոխանցման համար։ Հիշողության ծավալը՝ ոչ պակաս, քան 64 ԳԲ, ինտերֆեյսը և տվյալների փոխանցման արագությունը՝ USB 3.0 ստանդարտին համապատասխան, համատեղելիությունը՝ Windows, Linux և macOS օպերացիոն համակարգերի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հենասայլ ինտերակտիվ Էկրանի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հենասայլ անիվներով ինտերակտիվ Էկրանի համար, նախատեսված 55–100 դյույմ էկրանների տեղադրման համար, VESA ամրացման աջակցությամբ՝ մինչև 900×600 մմ։ Հենասայլը պետք է ունենա 1049±10 մմ լայնություն, 754±10 մմ խորություն և 2319±10 մմ ընդհանուր բարձրություն, ինչպես նաև 1430, 1550 և 1680 մմ երեք ֆիքսված աշխատանքային բարձրությունների կարգավորման հնարավորություն։
Կառուցվածքը պետք է լինի պողպատե պրոֆիլից (45×40 մմ), ապահովի առնվազն 100 կգ բեռնատարողություն, ունենա 960×100 մմ ստորին մետաղական դարակ՝ աքսեսուարների համար, 900 մմ լայնությամբ վերին տեսախցիկի դարակ, 4 պտտվող անիվ՝ որոնցից առնվազն 2-ը արգելակվող, սև փոշեներկապատ մակերես և մատակարարվի բոլոր անհրաժեշտ մոնտաժային պարագաներով։
Հենասայլի հիմքի լայնությունը պետք է կազմի 1050±10 մմ, խորությունը՝ 755±10 մմ, տեսախցիկի դարակի առավելագույն լայնությունը՝ 900 մմ, իսկ էկրանի ամրացման առավելագույն բարձրությունը՝ 2320 մմ։ Բոլոր նշված տեխնիկական և չափային պահանջները պարտադիր են և պետք է հաստատվեն արտադրողի պաշտոնական տեխնիկական բնութագրով։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օպերատիվ հիշողություն RAM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հենասայլ ինտերակտիվ Էկրանի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