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Հիշողության կրիչներ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Հիշողության կրիչներ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Հիշողության կրիչներ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Հիշողության կրիչներ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4GB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16GB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4GB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ինտերֆեյսը առնվազն` USB 2.0, հիշողության ծավալը` 4GB
* Գնման առարկայի բնութագիրը բավարարում են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ինտերֆեյսը առնվազն` USB 2.0,  հիշողության ծավալը` 8GB
* Գնման առարկայի բնութագիրը բավարարում են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16GB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ինտերֆեյսը առնվազն` USB 2.0,  հիշողության ծավալը` 16GB
* Գնման առարկայի բնութագիրը բավարարում են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Խորենացի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Խորենացի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Խորենացի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4GB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16GB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