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бумажных полотенец и пластиковых пакетов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ՔԿԾ-ԷԱՃԱՊՁԲ-26/54</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бумажных полотенец и пластиковых пакетов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бумажных полотенец и пластиковых пакетов</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бумажных полотенец и пластиковых пакетов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30-35 л, для мусора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в двухслойной упаковке. Бумажные полотенца должны быть сложены в форме буквы ZZ или VZ. Размер листов должен составлять 21,5 * 21 см. Количество листов в упаковке должно быть 200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30-35 л,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мусорный мешок 30-35 л, черный или цветной, толщина 0,4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