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ՔԿ ԷԱՃԱՊՁԲ-ՃՊԴ-26/3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քննչական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Մամիկոնյանց 46/5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ճաղավանդակների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Սիրուշ Նազարյան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012-51-54-19, 012 51-54-09 /ներքին 1109/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gnumner@investigative.am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քննչական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ՔԿ ԷԱՃԱՊՁԲ-ՃՊԴ-26/3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քննչական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քննչական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ճաղավանդակների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քննչական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ճաղավանդակների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ՔԿ ԷԱՃԱՊՁԲ-ՃՊԴ-26/3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gnumner@investigative.am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ճաղավանդակների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ճաղավանդակներ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ճաղավանդակներ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2026.07.31.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քննչական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ՔԿ ԷԱՃԱՊՁԲ-ՃՊԴ-26/3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ՔԿ ԷԱՃԱՊՁԲ-ՃՊԴ-26/3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ՔԿ ԷԱՃԱՊՁԲ-ՃՊԴ-26/3»*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քննչական կոմիտե*  (այսուհետ` Պատվիրատու) կողմից կազմակերպված` ՀՀ ՔԿ ԷԱՃԱՊՁԲ-ՃՊԴ-26/3*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քննչական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ՔԿ ԷԱՃԱՊՁԲ-ՃՊԴ-26/3»*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քննչական կոմիտե*  (այսուհետ` Պատվիրատու) կողմից կազմակերպված` ՀՀ ՔԿ ԷԱՃԱՊՁԲ-ՃՊԴ-26/3*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քննչական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ճաղավանդակներ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Պատուհանի ճաղավանդակը  պետք է պատրաստված լինի առավելագույնը 150մմ հեռավորությամբ եռակցված մետաղական առնվազն  20մմ/20մմ քառակուսի խողովակներից (ճաղերը պետք է լինեն ուղղահայաց և հորիզոնական), խողովակի պատերի հաստությունը ոչ պակաս 2մմ-ից։ 
Ճաղավանդակները  պետք է փոշեներկվեն հակակոռոզիոն բարձր որակի ներկով։ Գույնը նախապես պետք է համաձայնեցնել պատվիրատուի հետ։ Ճաղավանդակը պետք է ամրացվի պատերին առնվազն 10սմ երկարությամբ անկեռների միջոցով՝ հնարավորության դեպքում կարող է ամրացվել եռակցմամբ։ Տեղադրման ժամանակ պատերի վրա առաջացած վնասվածքները պետք է վերացվի մատակարարի կողմից։ Երաշխիք՝ առնվազն 1 տարի: Երաշխիքի ընթացքում ի հայտ եկած թերությունները մատակարարը պետք է շտկի կամ փոխարինի նորով՝ 3-5 օրվա ընթացքում։ Ապրանքը պետք է լինի նոր և չօգտագործված։
Յուրաքանչյուր հասցեում չափագրումը, ինչպես նաև ապրանքների տեղափոխումը, բեռնաթափումը և տեղադրումը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ճաղավանդակներ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ճաղավանդակը պետք է պատրաստված լինի առավելագույնը 100 մմ հեռավորությամբ եռակցված մետաղական առնվազն  20մմ/20մմ քառակուսի խողովակներից (ճաղերը պետք է լինեն ուղղահայաց և հորիզոնական), խողովակի պատերի հաստությունը ոչ պակաս 2մմ-ից։ Ճաղավանդակի շրջանակը պետք է պատրաստվի առնվազն 20մմ/40մմ քառակուսի խողովակից՝ առնվազն 2 մմ պատի հաստությամբ։ Ծխնիների քանակը 2 հատ և մուտքի դռան սարքավորում՝ պողպատե կառուցվածքով առնվազն 2 փականով և (կամ) թվային պաշտպանությամբ։
Ճաղավանդակները  պետք է փոշեներկվեն հակակոռոզիոն բարձր որակի ներկով։ Գույնը նախապես պետք է համաձայնեցնել պատվիրատուի հետ։ Ճաղավանդակը պետք է ամրացվի առնվազն 12սմ երկարությամբ անկեռների միջոցով՝ հնարավորության դեպքում կարող է ամրացվել եռակցմամբ։ Տեղադրման ժամանակ պատերի վրա առաջացած վնասվածքները պետք է վերացվի մատակարարի կողմից։ Երաշխիք՝ առնվազն 1 տարի: Երաշխիքի ընթացքում ի հայտ եկած թերությունները մատակարարը պետք է շտկի կամ փոխարինի նորով՝ 3-5 օրվա ընթացքում։ Ապրանքը պետք է լինի նոր և չօգտագործված։
Յուրաքանչյուր հասցեում չափագրումը, ինչպես նաև ապրանքների տեղափոխումը, բեռնաթափումը և տեղադրումը իրականացվում է մատակարարի կողմից։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հասցեներ՝ 1.	ՀՀ ք.Երևան - Պարույր Սևակ 4, Մազմանյան 3, Կոմիտաս 51Ա, Մովսես Խորենացի 162, Գարեգին Նժդեհ 27, Բաբայան 4։ 2.	Մարզեր       - ք. Սևան Նաիրյան 189, ք. Վանաձոր, Զորավար Անդրանիկ 12, ք. Վանաձոր, Ամիրյան 10, ք. Եղեգնաձոր, Թամանցիների 45/1, ք. Գյումրի, Շիրակացի 19, ք. Գյումրի, Շիրակացի 61/1, ք. Սիսիան, Սիսական 23ա, ք. Սիսիան, Երկաթուղայինների 4, ք. Գորիս, Նարեկացու 5/1, ք. Աշտարակ, Ն. Աշտարակեցու հրապարակ 4, ք. Արտաշատ,  Մարքսի 15ա, ք. Արմավիր, Չարենցի 24, ք. Վաղարշապատ, Մ. Մաշտոցի 81, ք. Գավառ, Բունիաթյան 1/2, ք. Վարդենիս, Համբարձումյան 47, ք. Հրազդան, Կենտրոն թաղամաս 52/2,  ք. Իջևան, Մելիքբեկյան 3, ք. Եղեգնաձոր, Միկոյան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հասցեներ՝ 1.	ՀՀ ք.Երևան - Պարույր Սևակ 4, Մազմանյան 3, Կոմիտաս 51Ա, Մովսես Խորենացի 162, Գարեգին Նժդեհ 27, Բաբայան 4։ 2.	Մարզեր       - ք. Սևան Նաիրյան 189, ք. Վանաձոր, Զորավար Անդրանիկ 12, ք. Վանաձոր, Ամիրյան 10, ք. Եղեգնաձոր, Թամանցիների 45/1, ք. Գյումրի, Շիրակացի 19, ք. Գյումրի, Շիրակացի 61/1, ք. Սիսիան, Սիսական 23ա, ք. Սիսիան, Երկաթուղայինների 4, ք. Գորիս, Նարեկացու 5/1, ք. Աշտարակ, Ն. Աշտարակեցու հրապարակ 4, ք. Արտաշատ,  Մարքսի 15ա, ք. Արմավիր, Չարենցի 24, ք. Վաղարշապատ, Մ. Մաշտոցի 81, ք. Գավառ, Բունիաթյան 1/2, ք. Վարդենիս, Համբարձումյան 47, ք. Հրազդան, Կենտրոն թաղամաս 52/2,  ք. Իջևան, Մելիքբեկյան 3, ք. Եղեգնաձոր, Միկոյան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60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