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համակարգչային սարքավորումների ձեռքբերման նպատակով ԵԱ-ԷԱՃԱՊՁԲ-26/41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համակարգչային սարքավորումների ձեռքբերման նպատակով ԵԱ-ԷԱՃԱՊՁԲ-26/41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համակարգչային սարքավորումների ձեռքբերման նպատակով ԵԱ-ԷԱՃԱՊՁԲ-26/41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համակարգչային սարքավորումների ձեռքբերման նպատակով ԵԱ-ԷԱՃԱՊՁԲ-26/41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ԵԱ-ԷԱՃԱՊՁԲ-26/41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ԵԱ-ԷԱՃԱՊՁԲ-26/41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«ԵՐԵՎԱՆԻ ԱՎՏՈԲՈՒՍ»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լրակազմով՝ i5-12/16GB/256GB/KM/24 դյույմ/UPS
Համակարգչի իրան (Case)
Համակարգչի իրանը պետք է լինի Micro-ATX Mini Tower ձևաչափի, մետաղական կորպուսով և կողային կոփված ապակե վահանակով։ Պետք է ապահովի Micro-ATX և Mini-ITX մայրական սալիկների տեղադրման հնարավորություն, ATX ստանդարտի սնուցման բլոկի տեղադրում, արդյունավետ օդափոխություն և ներքին բաղադրիչների անվտանգ տեղադրում։ Առջևի վահանակը պետք է ունենա առնվազն 1 x USB 3.0, 1 x USB 2.0, աուդիո մուտք և ելք։ Պետք է ապահովի առնվազն 1 հատ 120 մմ նախապես տեղադրված օդափոխիչ, մինչև 250 մմ երկարությամբ տեսաքարտի և մինչև 151 մմ բարձրությամբ պրոցեսորի հովացուցիչի տեղադրման հնարավորություն։
Պրոցեսորի հովացուցիչ (CPU Cooler)
Պրոցեսորի հովացման համակարգը պետք է նախատեսված լինի Intel LGA1700 հարթակի պրոցեսորների համար։ Պետք է լինի օդային հովացման տիպի, ալյումինե ռադիատորով և PWM ավտոմատ պտույտների կառավարման հնարավորությամբ։ Պետք է ապահովի պրոցեսորի կայուն ջերմային ռեժիմ և ցածր աղմուկի մակարդակ երկարատև աշխատանքի ընթացքում։
Սնուցման բլոկ (Power Supply)
Սնուցման բլոկը պետք է լինի ATX ստանդարտի, հզորությունը՝ ոչ պակաս, քան 600 Վտ։ Պետք է ապահովի համակարգչի բոլոր բաղադրիչների կայուն սնուցում և ունենա գերլարումից (OVP), գերբեռնվածությունից (OPP), գերհոսանքից (OCP) և կարճ միացումից (SCP) պաշտպանության համակարգեր։
Պրոցեսոր (CPU)
Պրոցեսորը պետք է լինի Intel Core i5-14400 կամ համարժեք։
•	Միջուկների քանակը՝ ոչ պակաս, քան 10
•	Թելերի քանակը՝ ոչ պակաս, քան 16
•	Առավելագույն Turbo հաճախականությունը՝ ոչ պակաս, քան 4.7 ԳՀց
•	Քեշ հիշողությունը՝ ոչ պակաս, քան 20 ՄԲ Intel Smart Cache
•	Ինտեգրված գրաֆիկական միջուկի առկայություն
•	Ջերմային փաթեթ (TDP)՝ ոչ ավելի, քան 65 Վտ
•	Համատեղելիություն՝ Intel LGA1700
Մայրական սալիկ (Motherboard)
Մայրական սալիկը պետք է լինի Micro-ATX ձևաչափի և ապահովի Intel LGA1700 պրոցեսորների աջակցություն։
•	Չիպսեթ՝ Intel H610 կամ ավելի բարձր
•	Օպերատիվ հիշողության տեսակ՝ DDR4
•	Հիշողության բնիկներ՝ առնվազն 2 DIMM
•	Առավելագույն աջակցվող հիշողություն՝ ոչ պակաս, քան 64 ԳԲ
•	M.2 PCIe NVMe բնիկ՝ առնվազն 1 հատ
•	SATA III (6Gb/s) պորտեր՝ առնվազն 2 հատ
•	PCI Express x16 բնիկ՝ առնվազն 1 հատ
•	Gigabit Ethernet ցանցային քարտ
•	USB 3.2 Gen 1 և USB 2.0 պորտերի աջակցություն
•	HD Audio ձայնային համակարգ
Օպերատիվ հիշողություն (RAM)
Օպերատիվ հիշողությունը պետք է կազմված լինի 2 (երկու) առանձին DDR4 հիշողության մոդուլներից, յուրաքանչյուրի տարողությունը՝ ոչ պակաս, քան 8 ԳԲ։
•	Հիշողության ընդհանուր ծավալը՝ ոչ պակաս, քան 16 ԳԲ (2 x 8 ԳԲ)։
•	Հիշողության տեսակը՝ DDR4 UDIMM։
•	Աշխատանքային հաճախականությունը՝ ոչ պակաս, քան 2666 ՄՀց։
•	Պետք է ապահովի Dual Channel (երկալիքային) աշխատանքի հնարավորություն։
•	Համատեղելիությունը պետք է ապահովվի Intel H610 չիպսեթով և Intel LGA1700 հարթակով։
•	Հիշողությունը պետք է տեղադրված լինի մայրական սալիկի երկու DIMM բնիկներում՝ առավելագույն արտադրողականության ապահովման նպատակով։
Կոշտ սկավառակ (SSD)
Կուտակիչը պետք է լինի M.2 2280 NVMe PCI Express SSD։
•	Տարողությունը՝ ոչ պակաս, քան 256 ԳԲ
•	Ինտերֆեյսը՝ PCI Express 3.0 x4, NVMe
•	Ընթերցման հաջորդական արագությունը՝ ոչ պակաս, քան 2000 ՄԲ/վ
•	Գրանցման հաջորդական արագությունը՝ ոչ պակաս, քան 1000 ՄԲ/վ
Ստեղնաշար և մկնիկ
Հավաքածուն պետք է ներառի լարային ստեղնաշար և լարային օպտիկական մկնիկ։
•	Միացման ինտերֆեյս՝ USB
•	Լրիվ չափի (Full-size) ստեղնաշար
•	Հայերեն և անգլերեն ստեղնաշարային դասավորություն
•	Մկնիկի զգայունությունը՝ ոչ պակաս, քան 1000 DPI
•	Plug and Play աջակցություն
Անխափան սնուցման սարք (UPS)
Անխափան սնուցման սարքը պետք է լինի Line-Interactive տեխնոլոգիայով։
•	Հզորությունը՝ ոչ պակաս, քան 800 VA / 450 W
•	Մուտքային լարումը՝ 230V AC
•	Ավտոմատ լարման կարգավորման (AVR) համակարգ
•	Պաշտպանություն գերլարումից, լարման անկումից և կարճ միացումից
•	Ներկառուցված մարտկոցով աշխատանքի հնարավորություն էլեկտրամատակարարման խափանման դեպքում
•	LED ինդիկատորների առկայություն
Մոնիտոր
Մոնիտորը պետք է լինի առնվազն 23.8 դյույմ անկյունագծով։
•	Մատրիցայի տեսակ՝ IPS
•	Կետայնությունը՝ ոչ պակաս, քան 1920 x 1080 (Full HD)
•	Էկրանի ձևաչափը՝ 16:9
•	Թարմացման հաճախականությունը՝ ոչ պակաս, քան 100 Հց
•	Արձագանքման ժամանակը՝ ոչ ավելի, քան 5 մվ
•	Պայծառությունը՝ ոչ պակաս, քան 250 cd/m²
•	Ստատիկ կոնտրաստը՝ ոչ պակաս, քան 1000:1
•	Դիտման անկյունները՝ ոչ պակաս, քան 178°/178°
•	Մուտքային միակցիչներ՝ առնվազն 1 x HDMI և 1 x VGA
•	Ներկառուցված բարձրախոսներ
•	VESA 75 x 75 մմ ամրացման աջակցություն
•	Low Blue Light տեխնոլոգիայի աջակցություն
•	Էլեկտրաէներգիայի սպառումը՝ ոչ ավելի, քան 25 Վտ: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24 դյույմ FULL HD:
Մոնիտորը պետք է լինի առնվազն 23.8 դյույմ անկյունագծով, նախատեսված երկարատև և անընդհատ շահագործման համար՝ տեսահսկման, գրասենյակային և այլ մասնագիտական կիրառություններում։
•	Էկրանի անկյունագիծ՝ ոչ պակաս, քան 23.8 դյույմ։ 
•	Մատրիցայի տեսակ՝ IPS, LED հետին լուսավորմամբ։ 
•	Էկրանի կետայնություն՝ ոչ պակաս, քան 1920 x 1080 (Full HD)։ 
•	Էկրանի կողմերի հարաբերակցություն՝ 16:9։ 
•	Թարմացման հաճախականություն՝ ոչ պակաս, քան 100 Հց։ 
•	Արձագանքման ժամանակ՝ ոչ ավելի, քան 5 մվ։ 
•	Պայծառություն՝ ոչ պակաս, քան 250 cd/m2։ 
•	Ստատիկ կոնտրաստի հարաբերակցություն՝ ոչ պակաս, քան 1000:1։ 
•	Գունային խորություն՝ ոչ պակաս, քան 16.7 միլիոն գույն (8-bit)։ 
•	Դիտման անկյուններ՝ ոչ պակաս, քան 178° հորիզոնական և 178° ուղղահայաց։ 
•	Էկրանի մակերեսը՝ հակափայլ (Anti-Glare / Matte)։ 
•	Պետք է ապահովի Low Blue Light (Anti Blue Light) տեխնոլոգիա՝ աչքերի հոգնածությունը նվազեցնելու համար։ 
•	Պետք է ապահովի բարձրորակ թվային պատկերի մշակման հնարավորություն՝ հստակ և բնական գունային փոխանցմամբ։ 
•	Մուտքային միակցիչներ՝ 
o	առնվազն 1 x HDMI, 
o	առնվազն 1 x VGA (D-Sub)։ 
•	Ներկառուցված բարձրախոսներ՝ ոչ պակաս, քան 2 x 1 Վտ։ 
•	Կառավարման համակարգ՝ ֆիզիկական կոճակներով (OSD Menu)։ 
•	Պետք է աջակցի VESA 75 x 75 մմ պատին կամ հենակին ամրացման ստանդարտին։ 
•	Սնուցում՝ DC 12V արտաքին ադապտերով։ 
•	Էլեկտրաէներգիայի սպառում՝ ոչ ավելի, քան 25 Վտ։ 
•	Կորպուսը՝ թեթև պլաստիկից, մետաղական հենակով, բարակ շրջանակով (Ultra Narrow Bezel)։ 
•	Գույնը՝ սև։ 
•	Աշխատանքային ռեժիմը պետք է ապահովի երկարատև և անընդհատ շահագործման հնարավորություն։
Երաշխիք՝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մասով սահմանված պահանջների համաձայն և մատակարարումն իրականացվելու է ֆինանսական միջոցներ նախատեսվելու դեպքում կողմերի միջև կնքվող պայմանագրի/համաձայնագրի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մասով սահմանված պահանջների համաձայն և մատակարարումն իրականացվելու է ֆինանսական միջոցներ նախատեսվելու դեպքում կողմերի միջև կնքվող պայմանագրի/համաձայնագրի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