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ՄՄԱՌՎ-ԷԱՃԱՊՁԲ-2026/70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ՄՈՆԹԵ ՄԵԼՔՈՆՅԱՆԻ ԱՆՎԱՆ ՌԱԶՄԱՄԱՐԶԱԿԱՆ ՎԱՐԺԱՐԱՆ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ք·Դիլիջան, Պարզ Լճի 5, 24/1, 26/1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«Մոնթե Մելքոնյանի անվան ռազմամարզական վարժարան» հիմնադրամի 2026 թվականի կարիքների համար աշակերտական սեղաերի և աթոռերի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ՄՈՆԹԵ ՄԵԼՔՈՆՅԱՆԻ ԱՆՎԱՆ ՌԱԶՄԱՄԱՐԶԱԿԱՆ ՎԱՐԺԱՐԱՆ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ՄՄԱՌՎ-ԷԱՃԱՊՁԲ-2026/70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ՄՈՆԹԵ ՄԵԼՔՈՆՅԱՆԻ ԱՆՎԱՆ ՌԱԶՄԱՄԱՐԶԱԿԱՆ ՎԱՐԺԱՐԱՆ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ՄՈՆԹԵ ՄԵԼՔՈՆՅԱՆԻ ԱՆՎԱՆ ՌԱԶՄԱՄԱՐԶԱԿԱՆ ՎԱՐԺԱՐԱՆ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«Մոնթե Մելքոնյանի անվան ռազմամարզական վարժարան» հիմնադրամի 2026 թվականի կարիքների համար աշակերտական սեղաերի և աթոռերի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ՄՈՆԹԵ ՄԵԼՔՈՆՅԱՆԻ ԱՆՎԱՆ ՌԱԶՄԱՄԱՐԶԱԿԱՆ ՎԱՐԺԱՐԱՆ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«Մոնթե Մելքոնյանի անվան ռազմամարզական վարժարան» հիմնադրամի 2026 թվականի կարիքների համար աշակերտական սեղաերի և աթոռերի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ՄՄԱՌՎ-ԷԱՃԱՊՁԲ-2026/70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«Մոնթե Մելքոնյանի անվան ռազմամարզական վարժարան» հիմնադրամի 2026 թվականի կարիքների համար աշակերտական սեղաերի և աթոռերի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աշակերտական, միաձույլ մետաղյա կարկասով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2026.08.03.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ՄՈՆԹԵ ՄԵԼՔՈՆՅԱՆԻ ԱՆՎԱՆ ՌԱԶՄԱՄԱՐԶԱԿԱՆ ՎԱՐԺԱՐԱՆ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ՄՄԱՌՎ-ԷԱՃԱՊՁԲ-2026/70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ՄՄԱՌՎ-ԷԱՃԱՊՁԲ-2026/70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«ՄՄԱՌՎ-ԷԱՃԱՊՁԲ-2026/70»*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ՄՈՆԹԵ ՄԵԼՔՈՆՅԱՆԻ ԱՆՎԱՆ ՌԱԶՄԱՄԱՐԶԱԿԱՆ ՎԱՐԺԱՐԱՆ ՀԻՄՆԱԴՐԱՄ*  (այսուհետ` Պատվիրատու) կողմից կազմակերպված` ՄՄԱՌՎ-ԷԱՃԱՊՁԲ-2026/70*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ՄՈՆԹԵ ՄԵԼՔՈՆՅԱՆԻ ԱՆՎԱՆ ՌԱԶՄԱՄԱՐԶԱԿԱՆ ՎԱՐԺԱՐԱՆ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- 07619891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- 900018009648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«ՄՄԱՌՎ-ԷԱՃԱՊՁԲ-2026/70»*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ՄՈՆԹԵ ՄԵԼՔՈՆՅԱՆԻ ԱՆՎԱՆ ՌԱԶՄԱՄԱՐԶԱԿԱՆ ՎԱՐԺԱՐԱՆ ՀԻՄՆԱԴՐԱՄ*  (այսուհետ` Պատվիրատու) կողմից կազմակերպված` ՄՄԱՌՎ-ԷԱՃԱՊՁԲ-2026/70*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ՄՈՆԹԵ ՄԵԼՔՈՆՅԱՆԻ ԱՆՎԱՆ ՌԱԶՄԱՄԱՐԶԱԿԱՆ ՎԱՐԺԱՐԱՆ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- 07619891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- 900018009648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«Մոնթե Մելքոնյանի անվան ռազմամարզական վարժարան»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&lt;365&gt;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&lt;365&gt;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աշակերտական, միաձույլ մետաղյա կարկասով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(L) 1200 × (B) 600 × 760 (H) մմ, երկտեղանի, պատրաստված 16 մմ հաստությամբ լամինացված Ե-1 դասի ԴՍՊ-ից։
Երեսի հորիզոնական հարթությունները պետք է եզրակալված լինեն 2 մմ հաստությամբ ՊՎՔ երիզով, իսկ մնացած էլեմենտները՝ 1 մմ հաստությամբ ՊՎՔ երիզով։
Սեղանի ոտքերին պետք է լինեն անցքեր հատակին ամրացման համար և պլաստմասե խցաններ պոլիէթիլենի՝ պատերի հաստությունը 2 մմ, իսկ հետևի մասի հաստությունը՝ 4 մմ։ Սեղանի կարկասը պետք է լինի ուղիղ կտրվածքի՝ 30 × 30 × 2,5 մմ մետաղական խողովակից, ամրացված եռակցման միջոցով, փոշեներկված, կայուն մեխանիկական ազդեցությունների նկատմամբ։
Սեղանի մետաղե կարկասի և լամինացված ԴՍՊ-ի բոլոր միացումները իրականացված են արտաքնից անտեսանելի պտուտակների միջոցով։
Մետաղական կարկասի վերին մասում պետք է առկա լինի 2 հատ կախիչ՝ պայուսակների համար։ Սեղանը պետք է լինի նոր, չօգտագործված, գործարանային արտադրության։  Առավելագույն թույլատրելի ծանրաբեռնվածություն՝ ոչ պակաս, քան 80 կգ։ Տեղափոխումը և բեռնաթափումը պետք է իրականացվի մատակարարի կողմից։
Գույնը՝ «Կեչի»։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Աշակերտական աթոռ՝ Աթոռը պետք է լինի նոր, չօգտագործված, գործարանային արտադրության։
Չափերը՝ 380 (L) × 380 (B) × 460 (h) × 825 (H)։
Նստատեղը՝ 380 (L) × 380 (B) մմ չափերի, փոսիկով, դիմացը կլորացված, 9 մմ հաստությամբ լաքապատ նրբատախտակից։
Հենարանը՝ 380 (L) × 170 (B) մմ չափերի, 8 մմ հաստությամբ լաքապատ ճկված նրբատախտակից։
Կարկասը՝ d=25 մմ × 2 մմ (պատի հաստություն) չափսի կլոր կտրվածքի մետաղե կայուն փոշեներկված խողովակից։ Կարկասի և նրբատախտակի միացումները պետք է  իրականացված լինեն գամերով։
Ոտքերին պետք է առկա լինեն պլաստմասե խցաններ պոլիէթիլենից՝ պատերի հաստությունը՝ 2 մմ, տակը՝ 4 մմ։
Գույնը՝ մետաղական, կարկասը՝ սև, նստատեղի և հենամասի գույնը՝ «Կեչի»։ Առավելագույն թույլատրելի ծանրաբեռնվածություն՝ ոչ պակաս, քան 120 կգ։
 Բեռնաթափումը պետք է իրականավի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«Մոնթե Մելքոնյանի անվան ռազմամարզական վարժարան» հիմնադրամ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20-օրյա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աշակերտական, միաձույլ մետաղյա կարկասով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