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Ծիրանի փառատոնի համար սննդամթերքի ձեռքբերման նպատակով ՀՀԱՄՄՀ-ԷԱՃԱՊՁԲ-26/133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Ծիրանի փառատոնի համար սննդամթերքի ձեռքբերման նպատակով ՀՀԱՄՄՀ-ԷԱՃԱՊՁԲ-26/133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Ծիրանի փառատոնի համար սննդամթերքի ձեռքբերման նպատակով ՀՀԱՄՄՀ-ԷԱՃԱՊՁԲ-26/133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Ծիրանի փառատոնի համար սննդամթերքի ձեռքբերման նպատակով ՀՀԱՄՄՀ-ԷԱՃԱՊՁԲ-26/133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Սուջուխ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Բաստուրմա թանկ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թել սպիտակ ապխտած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փայտիկներ Ֆուռշետի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սև անկորիզ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բնական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0.5լ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5տ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քարե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Երշիկ կիսաապխտած մեծ Պիկանտ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Երշիկ կիսաապխտած վակուում Չորիզո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Պոպոք հնդկական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Աղի գետնանաուշ Sega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Պիստակ Sega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(սև)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Սուջուխ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Սուջուխ` վակուումային փաթեթավորմամբ, Աթենք, գանձասար, Բեկոն կամ համապատասան ,պատրաստված տավարի և խոզի մսերից, ըստ ԳՕՍՏ 16131-86 կամ արտադրողի տեխնիկական պայմանների, խոնավությունը ոչ ավելի քան 30%, փաթեթավորած վակուումային կամ առանց, յուրաքանչյուր փաթեթավորման միավորը համապատասխան պիտակավորմամբ,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Բաստուրմա թանկ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Բաստուրմա ավադնական հումապխտած տեսակի, Աթենք, գանձասար, Բեկոն կամ համապատասան, պատրաստված տավարի և խոզի մսերից, ըստ ԳՕՍՏ 16131-86 կամ արտադրողի տեխնիկական պայմանների, խոնավությունը ոչ ավելի քան 30%, փաթեթավորած վակուումային կամ առանց, յուրաքանչյուր փաթեթավորման միավորը համապատասխան պիտակավորմամբ,Մատակարարումը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թել սպիտակ ապխտած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պանիր, պինդ, կովի կաթից, աղաջրային,  ապխտած, սպիտակից մինչև բաց դեղին :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փայտիկներ Ֆուռշետի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Խորտիկների համար նախատեսված փայտիկներ 15-20 սմ երկարությամբ։ Արտադրանքը համապատասխանի սննդամթերքի հետ շփման համար նախատեսված նյութերին ներկայացվող գործող սանիտարահիգիենիկ և անվտանգության պահանջներին։ Փաթեթավորումը լինի գործարանային,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եռաշերտ, նույն չափերի, թղթի 1 մ2 մակերեսի զանգվածը՝ 20 գ, խոնավությունը՝ 0 %, 150-200 հատանոց տուփերով, փափուկ թղթից,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սև անկորիզ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պահածոյացված,լցոնած, հատիկավոր, սև անկորիզ, Քաշը ՝ 300-350գ։ coopoliva, Aiello ,  Top Sun կամ համապատասխան    
ՀՀ գործող նորմերին և ստանդարտներին համապատասխան,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հյութ ՝համապատասխան  Добрый ,Садачок, Sandora  կամ համարժեք։ 1լ տարողությամբ։ Մաքրված արտեզյան ջրից, շաքարավազից, մանգոյի, խնձորի, կամ նարնջի խտացված հյութից, մանգոյի, խնձորի, կամ նարնջի խտացված խյուսից, թթվայնության կարգավորիչ՝ կիտրոնաթթվից, կայունացուցիչ՝ պեկտիններից, բնական բուրավետիչներից, հակաօքսիդանտ՝ ասկորբինաթթվից, ներկանյութ՝ կարոտիններից։
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պոլիէթիլենային տարայով 1 լ, 30/62 (հանքայնացումը 3,9-4,8 գ/դմ3) կամ 2/61 62 (հանքայնացումը 4,0-4,7 գ/դմ3), կամ 1/00 (հանքայնացումը 4,2-5,2 գ/դմ3), կամ 1/2001 (հանքայնացումը 3,2-4,7 գ/դմ3) հորատանցքից, փաթեթավորումը` շշալցված տարողությամբ պոլիմերային նյութերից պատրաստված շշերում, ՀՍՏ 191-2000։Մատակարարումը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0.5լ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պոլիէթիլենային տարայով 0,5լիտր տարողությամբ շշերով , 30/62 (հանքայնացումը 3,9-4,8 գ/դմ3) կամ 2/61 62 (հանքայնացումը 4,0-4,7 գ/դմ3), կամ 1/00 (հանքայնացումը 4,2-5,2 գ/դմ3), կամ 1/2001 (հանքայնացումը 3,2-4,7 գ/դմ3) հորատանցքից, փաթեթավորումը` շշալցված տարողությամբ պոլիմերային նյութերից պատրաստված շշերում,Մատակարարումը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Կոնյակի հատուկ թորվածքներ, սպիրտներ՝ ստեղծված Արարատյան դաշտի խաղողի հիմքով, որոնք կոնյակին հաղորդում են պայծառ բույր և համի խտություն: Համը՝ պայծառ կարամելային երանգներով, իրիսի և թեթև թույլ սուրճի համադրություն Բույրը՝ Քաղցր դեղձ և սալոր զուգակցված վանիլի և դարչինի նրբերանգներով։ Գույնը՝ Սաթի գույն, առնվազն ոսկե փայլով։ Ծավալ՝ 0,5 լիտր։
Խտությունը՝ 40%։ Հնացում՝ 5 տարի։Մատակարարումը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սպիտակ 0.750 մլ, անապակ, 13,5 % թնդությունով նրբագեղ, ցիտրուսների, արքայախնձորի և հասած դեղձի շատ թարմ բույրով և համով գինի։Մատակարարումը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Գինի  կարմիր 0.750 մլ, ցածր թթվայնությամբ, չոր, 13,5 % թնդությունով նրբագեղ, թեթև, մաքուր և թարմ համ՝ ծաղկա-մրգային ակցենտով, ցիտրուսային հավասարակշռված թթվություն և հաճելի ետնահամ։Մատակարարումը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քարե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քարե հաց։ Ցորենի 1-ին տեսակի ալյուրից պատրաստված, ՀՍՏ 31-99։ Պիտանելիության մնացորդային ժամկետը ոչ պակաս քան 90 %։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Երշիկ կիսաապխտած մեծ Պիկանտ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Երշիկ կիսաապխտած պիկանտնայա Աթենք, գանձասար, Բեկոն կամ համապատասան, պատրաստված տավարի և խոզի մսերից, ըստ ԳՕՍՏ 23670-79 կամ արտադրողի տեխնիկական պայմանների, խոնավությունը ոչ ավելի քան 68%, փաթեթավորած վակուումային կամ առանց, յուրաքանչյուր փաթեթավորման միավորը համապատասխան պիտակավորմամբ։Մատակարարումը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Երշիկ կիսաապխտած վակուում Չորիզո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Երշիկ կիսաապխտած վակուում Չորիզո Աթենք, գանձասար, Բեկոն կամ համապատասան, պատրաստված տավարի և խոզի մսերից, ըստ ԳՕՍՏ 23670-79 կամ արտադրողի տեխնիկական պայմանների, խոնավությունը ոչ ավելի քան 68%, փաթեթավորած վակուումային, յուրաքանչյուր փաթեթավորման միավորը համապատասխան պիտակավորմամբ։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Զովացուցիչ, դասական, ոչ ալկոհոլային գազավորված ըմպելիք «Coca-Cola» 1 լ։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Զովացուցիչ, դասական, ոչ ալկոհոլային գազավորված ըմպելիք «Fanta» 1 լ։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Զովացուցիչ, դասական, ոչ ալկոհոլային գազավորված ըմպելիք «Sprite» 1 լ։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Իտալական, Ռուսական, Հայկական արտադրության կոնֆետներ 
Շոկոլադե կոնֆետների բարձրորակ կաթնային, սև և/կամ սպիտակ շոկոլադով, տարբեր միջուկներով (պրալինե, պնդուկ, նուշ, կրեմ կամ համարժեք), տուփով փաթեթավորված։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Պոպոք հնդկական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Բոված հնդկական ընկույզ, աղի Մատակարարվող ապրանքը պետք է լինի բարձրորակ բոված աղի հնդկական ընկույզ, ամբողջական և առողջ միջուկներով, թարմ ։ Հնդկական ընկույզը պետք է լինի հավասարաչափ բովված, առանց այրված, հում, կոտրված կամ վնասված հատիկների։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Աղի գետնանաուշ Sega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Բոված գետնանուշ, աղի, 
Մատակարարվող ապրանքը պետք է լինի բարձրորակ բոված աղի գետնանուշ՝, ամբողջական հատիկներով, թարմ ։ Գետնանուշը պետք է լինի հավասարաչափ բովված, առանց այրված կամ հում հատիկների։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 բաց գույնի Մատակարարվող նուշը պետք է լինի բարձրորակ, բնական ծագման, թարմ, մաքուր։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Պիստակ Sega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Պիստակ կեղևը թույլ բացված, թեթև աղապատված 
Մատակարարվող պիստակը պետք է լինի բարձրորակ, բնական ծագման, թարմ, մաքուր։ Պիստակը պետք է լինի ամբողջական, առողջ հատիկներով։ Մատակարարումը կատարվում է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հաց  պատրաստված  ակտիվացված ածուխով կամ տարեկանի ալյուրով, ինչը հաղորդում է յուրահատուկ սև գույն, հարուստ համ և օգտակար հատկություններ։ ՀՍՏ 31- 99։ Անվտանգությունը` ըստ N 2-III-4.9-01-2010 հիգիենիկ նորմատիվների և “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Ք.Մեծամոր Վարչական կենտրոն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օրացույցային օր հետո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