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2026.07.21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ԿԾԿԾԻԳ-ԷԱՃԱՊՁԲ-26/17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ԿԾԿԾԻԳ-ԷԱՃԱՊՁԲ-26/17 для нужд БРП МОНКС РА “Центр образовательных программ”</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ԿԾԿԾԻԳ-ԷԱՃԱՊՁԲ-26/17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2026.07.21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ԿԾԿԾԻԳ-ԷԱՃԱՊՁԲ-26/17 для нужд БРП МОНКС РА “Центр образовательных программ”</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ԿԾԿԾԻԳ-ԷԱՃԱՊՁԲ-26/17 для нужд БРП МОНКС РА “Центр образовательных программ”</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ԿԾԿԾԻԳ-ԷԱՃԱՊՁԲ-26/17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ԿԾԿԾԻԳ-ԷԱՃԱՊՁԲ-26/17 для нужд БРП МОНКС РА “Центр образовательных программ”</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367.29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4.6651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418.37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2026.08.07.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ԿԾԿԾԻԳ-ԷԱՃԱՊՁԲ-26/17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ԿԾԿԾԻԳ-ԷԱՃԱՊՁԲ-26/17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"ԿԾԿԾԻԳ-ԷԱՃԱՊՁԲ-26/17"*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"ԿԾԿԾԻԳ-ԷԱՃԱՊՁԲ-26/17"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ԿԾԿԾԻԳ-ԷԱՃԱՊՁԲ-26/17*.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ԿԾԿԾԻԳ-ԷԱՃԱՊՁԲ-26/17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"ԿԾԿԾԻԳ-ԷԱՃԱՊՁԲ-26/17"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ԿԾԿԾԻԳ-ԷԱՃԱՊՁԲ-26/17*.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ԿԾԿԾԻԳ-ԷԱՃԱՊՁԲ-26/17*</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ԿԾԿԾԻԳ-ԷԱՃԱՊՁԲ-26/17</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ԿԾԿԾԻԳ-ԷԱՃԱՊՁԲ-26/17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