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0BA3" w14:textId="66ED973C" w:rsidR="005F2B70" w:rsidRDefault="005F2B70">
      <w:pPr>
        <w:pStyle w:val="BodyText"/>
        <w:spacing w:after="13"/>
        <w:ind w:left="168"/>
      </w:pPr>
    </w:p>
    <w:tbl>
      <w:tblPr>
        <w:tblW w:w="15736" w:type="dxa"/>
        <w:tblInd w:w="6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9809"/>
        <w:gridCol w:w="540"/>
        <w:gridCol w:w="990"/>
        <w:gridCol w:w="1698"/>
      </w:tblGrid>
      <w:tr w:rsidR="008D0405" w14:paraId="6196038D" w14:textId="77777777" w:rsidTr="008D0405">
        <w:trPr>
          <w:trHeight w:val="456"/>
        </w:trPr>
        <w:tc>
          <w:tcPr>
            <w:tcW w:w="2699" w:type="dxa"/>
            <w:tcBorders>
              <w:right w:val="single" w:sz="8" w:space="0" w:color="000000"/>
            </w:tcBorders>
          </w:tcPr>
          <w:p w14:paraId="50794142" w14:textId="77777777" w:rsidR="008D0405" w:rsidRDefault="008D0405">
            <w:pPr>
              <w:pStyle w:val="TableParagraph"/>
              <w:spacing w:before="121" w:line="240" w:lineRule="auto"/>
              <w:ind w:left="31"/>
              <w:rPr>
                <w:rFonts w:ascii="DejaVu Sans" w:eastAsia="DejaVu Sans" w:hAnsi="DejaVu Sans" w:cs="DejaVu Sans"/>
                <w:b/>
                <w:bCs/>
                <w:sz w:val="19"/>
                <w:szCs w:val="19"/>
              </w:rPr>
            </w:pPr>
            <w:r>
              <w:rPr>
                <w:rFonts w:ascii="DejaVu Sans" w:eastAsia="DejaVu Sans" w:hAnsi="DejaVu Sans" w:cs="DejaVu Sans"/>
                <w:b/>
                <w:bCs/>
                <w:spacing w:val="-2"/>
                <w:sz w:val="19"/>
                <w:szCs w:val="19"/>
              </w:rPr>
              <w:t>Ապրանք</w:t>
            </w:r>
          </w:p>
        </w:tc>
        <w:tc>
          <w:tcPr>
            <w:tcW w:w="9809" w:type="dxa"/>
            <w:tcBorders>
              <w:left w:val="single" w:sz="8" w:space="0" w:color="000000"/>
              <w:right w:val="single" w:sz="8" w:space="0" w:color="000000"/>
            </w:tcBorders>
          </w:tcPr>
          <w:p w14:paraId="56C96109" w14:textId="77777777" w:rsidR="008D0405" w:rsidRDefault="008D0405">
            <w:pPr>
              <w:pStyle w:val="TableParagraph"/>
              <w:spacing w:before="124" w:line="240" w:lineRule="auto"/>
              <w:ind w:left="43"/>
              <w:jc w:val="center"/>
              <w:rPr>
                <w:rFonts w:ascii="FreeSerif" w:eastAsia="FreeSerif" w:hAnsi="FreeSerif" w:cs="FreeSerif"/>
                <w:b/>
                <w:bCs/>
                <w:sz w:val="19"/>
                <w:szCs w:val="19"/>
              </w:rPr>
            </w:pPr>
            <w:r>
              <w:rPr>
                <w:rFonts w:ascii="FreeSerif" w:eastAsia="FreeSerif" w:hAnsi="FreeSerif" w:cs="FreeSerif"/>
                <w:b/>
                <w:bCs/>
                <w:sz w:val="19"/>
                <w:szCs w:val="19"/>
              </w:rPr>
              <w:t>Տեխնիկական</w:t>
            </w:r>
            <w:r>
              <w:rPr>
                <w:rFonts w:ascii="FreeSerif" w:eastAsia="FreeSerif" w:hAnsi="FreeSerif" w:cs="FreeSerif"/>
                <w:b/>
                <w:bCs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FreeSerif" w:eastAsia="FreeSerif" w:hAnsi="FreeSerif" w:cs="FreeSerif"/>
                <w:b/>
                <w:bCs/>
                <w:spacing w:val="-2"/>
                <w:sz w:val="19"/>
                <w:szCs w:val="19"/>
              </w:rPr>
              <w:t>բնութագիր</w:t>
            </w:r>
          </w:p>
        </w:tc>
        <w:tc>
          <w:tcPr>
            <w:tcW w:w="540" w:type="dxa"/>
            <w:tcBorders>
              <w:left w:val="single" w:sz="8" w:space="0" w:color="000000"/>
              <w:right w:val="single" w:sz="8" w:space="0" w:color="000000"/>
            </w:tcBorders>
          </w:tcPr>
          <w:p w14:paraId="069C6ADE" w14:textId="77777777" w:rsidR="008D0405" w:rsidRPr="00A81D2D" w:rsidRDefault="008D0405" w:rsidP="0045628D">
            <w:pPr>
              <w:pStyle w:val="TableParagraph"/>
              <w:spacing w:before="121" w:line="240" w:lineRule="auto"/>
              <w:ind w:right="-44"/>
              <w:jc w:val="center"/>
              <w:rPr>
                <w:rFonts w:ascii="DejaVu Sans" w:eastAsia="DejaVu Sans" w:hAnsi="DejaVu Sans" w:cs="DejaVu Sans"/>
                <w:b/>
                <w:bCs/>
                <w:sz w:val="16"/>
                <w:szCs w:val="16"/>
              </w:rPr>
            </w:pPr>
            <w:r w:rsidRPr="00A81D2D">
              <w:rPr>
                <w:rFonts w:ascii="DejaVu Sans" w:eastAsia="DejaVu Sans" w:hAnsi="DejaVu Sans" w:cs="DejaVu Sans"/>
                <w:b/>
                <w:bCs/>
                <w:spacing w:val="-2"/>
                <w:sz w:val="16"/>
                <w:szCs w:val="16"/>
              </w:rPr>
              <w:t>Քանակ</w:t>
            </w: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</w:tcPr>
          <w:p w14:paraId="39BC7CE6" w14:textId="77777777" w:rsidR="008D0405" w:rsidRPr="00A81D2D" w:rsidRDefault="008D0405">
            <w:pPr>
              <w:pStyle w:val="TableParagraph"/>
              <w:spacing w:line="221" w:lineRule="exact"/>
              <w:ind w:left="276"/>
              <w:rPr>
                <w:rFonts w:ascii="FreeSerif" w:eastAsia="FreeSerif" w:hAnsi="FreeSerif" w:cs="FreeSerif"/>
                <w:b/>
                <w:bCs/>
                <w:sz w:val="16"/>
                <w:szCs w:val="16"/>
              </w:rPr>
            </w:pPr>
            <w:r w:rsidRPr="00A81D2D">
              <w:rPr>
                <w:rFonts w:ascii="FreeSerif" w:eastAsia="FreeSerif" w:hAnsi="FreeSerif" w:cs="FreeSerif"/>
                <w:b/>
                <w:bCs/>
                <w:sz w:val="16"/>
                <w:szCs w:val="16"/>
              </w:rPr>
              <w:t>1</w:t>
            </w:r>
            <w:r w:rsidRPr="00A81D2D">
              <w:rPr>
                <w:rFonts w:ascii="FreeSerif" w:eastAsia="FreeSerif" w:hAnsi="FreeSerif" w:cs="FreeSerif"/>
                <w:b/>
                <w:bCs/>
                <w:spacing w:val="3"/>
                <w:sz w:val="16"/>
                <w:szCs w:val="16"/>
              </w:rPr>
              <w:t xml:space="preserve"> </w:t>
            </w:r>
            <w:r w:rsidRPr="00A81D2D">
              <w:rPr>
                <w:rFonts w:ascii="FreeSerif" w:eastAsia="FreeSerif" w:hAnsi="FreeSerif" w:cs="FreeSerif"/>
                <w:b/>
                <w:bCs/>
                <w:spacing w:val="-4"/>
                <w:sz w:val="16"/>
                <w:szCs w:val="16"/>
              </w:rPr>
              <w:t>հատի</w:t>
            </w:r>
          </w:p>
          <w:p w14:paraId="0F104A84" w14:textId="77777777" w:rsidR="008D0405" w:rsidRPr="00A81D2D" w:rsidRDefault="008D0405">
            <w:pPr>
              <w:pStyle w:val="TableParagraph"/>
              <w:spacing w:before="38" w:line="178" w:lineRule="exact"/>
              <w:ind w:left="271"/>
              <w:rPr>
                <w:rFonts w:ascii="FreeSerif" w:eastAsia="FreeSerif" w:hAnsi="FreeSerif" w:cs="FreeSerif"/>
                <w:b/>
                <w:bCs/>
                <w:sz w:val="16"/>
                <w:szCs w:val="16"/>
              </w:rPr>
            </w:pPr>
            <w:r w:rsidRPr="00A81D2D">
              <w:rPr>
                <w:rFonts w:ascii="FreeSerif" w:eastAsia="FreeSerif" w:hAnsi="FreeSerif" w:cs="FreeSerif"/>
                <w:b/>
                <w:bCs/>
                <w:spacing w:val="-2"/>
                <w:sz w:val="16"/>
                <w:szCs w:val="16"/>
              </w:rPr>
              <w:t>արժեքը</w:t>
            </w:r>
          </w:p>
        </w:tc>
        <w:tc>
          <w:tcPr>
            <w:tcW w:w="1698" w:type="dxa"/>
            <w:tcBorders>
              <w:left w:val="single" w:sz="8" w:space="0" w:color="000000"/>
              <w:right w:val="single" w:sz="8" w:space="0" w:color="000000"/>
            </w:tcBorders>
          </w:tcPr>
          <w:p w14:paraId="58AC35BA" w14:textId="77777777" w:rsidR="008D0405" w:rsidRPr="00A81D2D" w:rsidRDefault="008D0405">
            <w:pPr>
              <w:pStyle w:val="TableParagraph"/>
              <w:spacing w:before="121" w:line="240" w:lineRule="auto"/>
              <w:ind w:left="367"/>
              <w:rPr>
                <w:rFonts w:ascii="DejaVu Sans" w:eastAsia="DejaVu Sans" w:hAnsi="DejaVu Sans" w:cs="DejaVu Sans"/>
                <w:b/>
                <w:bCs/>
                <w:sz w:val="16"/>
                <w:szCs w:val="16"/>
              </w:rPr>
            </w:pPr>
            <w:r w:rsidRPr="00A81D2D">
              <w:rPr>
                <w:rFonts w:ascii="DejaVu Sans" w:eastAsia="DejaVu Sans" w:hAnsi="DejaVu Sans" w:cs="DejaVu Sans"/>
                <w:b/>
                <w:bCs/>
                <w:spacing w:val="-5"/>
                <w:sz w:val="16"/>
                <w:szCs w:val="16"/>
              </w:rPr>
              <w:t>Կոդ</w:t>
            </w:r>
          </w:p>
        </w:tc>
      </w:tr>
      <w:tr w:rsidR="008D0405" w14:paraId="68207397" w14:textId="77777777" w:rsidTr="008D0405">
        <w:trPr>
          <w:trHeight w:val="215"/>
        </w:trPr>
        <w:tc>
          <w:tcPr>
            <w:tcW w:w="2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F09AA" w14:textId="78187A7B" w:rsidR="008D0405" w:rsidRPr="00380661" w:rsidRDefault="008D0405" w:rsidP="008267F0">
            <w:pPr>
              <w:pStyle w:val="TableParagraph"/>
              <w:spacing w:before="1" w:line="194" w:lineRule="exact"/>
              <w:rPr>
                <w:sz w:val="19"/>
                <w:szCs w:val="19"/>
                <w:lang w:val="hy-AM"/>
              </w:rPr>
            </w:pPr>
            <w:r>
              <w:rPr>
                <w:sz w:val="19"/>
                <w:szCs w:val="19"/>
                <w:lang w:val="hy-AM"/>
              </w:rPr>
              <w:t>Էլեկտրոնային գրատախտակ</w:t>
            </w:r>
            <w:r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hy-AM"/>
              </w:rPr>
              <w:t>և պատվանդան</w:t>
            </w:r>
          </w:p>
        </w:tc>
        <w:tc>
          <w:tcPr>
            <w:tcW w:w="9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07273" w14:textId="30857BCB" w:rsidR="008D0405" w:rsidRPr="008D0405" w:rsidRDefault="008D0405" w:rsidP="006C6077">
            <w:pPr>
              <w:widowControl/>
              <w:autoSpaceDE/>
              <w:autoSpaceDN/>
              <w:rPr>
                <w:rFonts w:ascii="Sylfaen" w:eastAsia="Times New Roman" w:hAnsi="Sylfaen" w:cs="Arial"/>
                <w:sz w:val="19"/>
                <w:szCs w:val="19"/>
                <w:lang w:val="hy-AM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hy-AM"/>
              </w:rPr>
              <w:t>Ապրանքի անվանումը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hy-AM"/>
              </w:rPr>
              <w:t>՝ Ինտերակտիվ սենս</w:t>
            </w:r>
            <w:r>
              <w:rPr>
                <w:rFonts w:ascii="Arial" w:eastAsia="Times New Roman" w:hAnsi="Arial" w:cs="Arial"/>
                <w:sz w:val="19"/>
                <w:szCs w:val="19"/>
                <w:lang w:val="hy-AM"/>
              </w:rPr>
              <w:t>որային պանել (էկրան) և շարժական</w:t>
            </w:r>
            <w:r w:rsidRPr="008D0405">
              <w:rPr>
                <w:rFonts w:ascii="Arial" w:eastAsia="Times New Roman" w:hAnsi="Arial" w:cs="Arial"/>
                <w:sz w:val="19"/>
                <w:szCs w:val="19"/>
                <w:lang w:val="hy-AM"/>
              </w:rPr>
              <w:t>:</w:t>
            </w:r>
          </w:p>
          <w:p w14:paraId="0CD37009" w14:textId="77777777" w:rsidR="008D0405" w:rsidRPr="006C6077" w:rsidRDefault="008D0405" w:rsidP="006C607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1. Էկրանի և մատրիցայի պարամետրեր</w:t>
            </w:r>
          </w:p>
          <w:p w14:paraId="267DBCF9" w14:textId="77777777" w:rsidR="008D0405" w:rsidRPr="006C6077" w:rsidRDefault="008D0405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Էկրանի անկյունագիծ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Առնվազն 75" դյույմ:</w:t>
            </w:r>
          </w:p>
          <w:p w14:paraId="40C75CAC" w14:textId="77777777" w:rsidR="008D0405" w:rsidRPr="006C6077" w:rsidRDefault="008D0405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Լուսավորության տեսակ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Direct LED (DLED):</w:t>
            </w:r>
          </w:p>
          <w:p w14:paraId="3B3AFF83" w14:textId="77777777" w:rsidR="008D0405" w:rsidRPr="006C6077" w:rsidRDefault="008D0405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Էկրանի կետայնություն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4K Ultra HD (3840 × 2160):</w:t>
            </w:r>
          </w:p>
          <w:p w14:paraId="616913F0" w14:textId="77777777" w:rsidR="008D0405" w:rsidRPr="006C6077" w:rsidRDefault="008D0405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Ապակու պաշտպանություն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Կոփված անվտանգ ապակի՝ հակացոլացնող (Anti-Glare) պատվածքով, առնվազն 7H կարծրության մակարդակ:</w:t>
            </w:r>
          </w:p>
          <w:p w14:paraId="172EC5BE" w14:textId="77777777" w:rsidR="008D0405" w:rsidRPr="006C6077" w:rsidRDefault="008D0405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Առողջապահական տեխնոլոգիաներ (ClassroomCare)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Էկրանի մակերեսը և կորպուսի կառավարման կոճակները պետք է ունենան արծաթի նանո-իոնների հակաբակտերիալ պատվածք (վավերացված TÜV Rheinland սերտիֆիկատով): Աչքերի պաշտպանության ավտոմատ համակարգեր՝ Flicker-Free (առանց թարթման) և Low Blue Light (կապույտ լույսի ֆիլտրացում):</w:t>
            </w:r>
          </w:p>
          <w:p w14:paraId="7864BE8C" w14:textId="77777777" w:rsidR="008D0405" w:rsidRPr="006C6077" w:rsidRDefault="008D0405" w:rsidP="006C6077">
            <w:pPr>
              <w:widowControl/>
              <w:numPr>
                <w:ilvl w:val="0"/>
                <w:numId w:val="3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Օդի որակի սենսորներ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Ներկառուցված տվիչներ՝ սենյակում CO2-ի (ածխաթթու գազի) մակարդակի և PM2.5/PM10 մասնիկների չափման համար:</w:t>
            </w:r>
          </w:p>
          <w:p w14:paraId="4BEEE75C" w14:textId="77777777" w:rsidR="008D0405" w:rsidRPr="006C6077" w:rsidRDefault="008D0405" w:rsidP="006C607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2. Սենսորային համակարգ</w:t>
            </w:r>
          </w:p>
          <w:p w14:paraId="272EA0D8" w14:textId="77777777" w:rsidR="008D0405" w:rsidRPr="006C6077" w:rsidRDefault="008D0405" w:rsidP="006C6077">
            <w:pPr>
              <w:widowControl/>
              <w:numPr>
                <w:ilvl w:val="0"/>
                <w:numId w:val="4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Սենսորի տեսակ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High-Precision Infrared (Բարձր ճշգրտության ինֆրակարմիր):</w:t>
            </w:r>
          </w:p>
          <w:p w14:paraId="42DD51F0" w14:textId="77777777" w:rsidR="008D0405" w:rsidRPr="006C6077" w:rsidRDefault="008D0405" w:rsidP="006C6077">
            <w:pPr>
              <w:widowControl/>
              <w:numPr>
                <w:ilvl w:val="0"/>
                <w:numId w:val="4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Հպման կետեր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Միաժամանակ առնվազն 40 հպման կետ (Multi-touch) Android և Windows միջավայրերում:</w:t>
            </w:r>
          </w:p>
          <w:p w14:paraId="3F9D4B5D" w14:textId="1D28706F" w:rsidR="008D0405" w:rsidRPr="006C6077" w:rsidRDefault="008D0405" w:rsidP="006C6077">
            <w:pPr>
              <w:widowControl/>
              <w:numPr>
                <w:ilvl w:val="0"/>
                <w:numId w:val="4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Գրելու ճշգրտություն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Zero Bonding տեխնոլոգիա (ապակու և մատրիցայի միջև 0 մմ օդային շերտ) ՝ առավելագույնս բնական գրելու էֆեկտ ապահովելու համար:</w:t>
            </w:r>
          </w:p>
          <w:p w14:paraId="10610D33" w14:textId="77777777" w:rsidR="008D0405" w:rsidRPr="006C6077" w:rsidRDefault="008D0405" w:rsidP="006C607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3. Օպերացիոն Համակարգ 1 — Android (Ներկառուցված)</w:t>
            </w:r>
          </w:p>
          <w:p w14:paraId="76440BE8" w14:textId="77777777" w:rsidR="008D0405" w:rsidRPr="006C6077" w:rsidRDefault="008D0405" w:rsidP="006C6077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Օպերացիոն համակարգ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՝ Առնվազն Android 13՝ պաշտոնական </w:t>
            </w: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Google EDLA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 սերտիֆիկացմամբ:</w:t>
            </w:r>
          </w:p>
          <w:p w14:paraId="2B89ADD5" w14:textId="77777777" w:rsidR="008D0405" w:rsidRPr="006C6077" w:rsidRDefault="008D0405" w:rsidP="006C6077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Հասանելիություն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Լիարժեք և անմիջական հասանելիություն Google Play Store, Google Drive և այլ կրթական/աշխատանքային հավելվածներին:</w:t>
            </w:r>
          </w:p>
          <w:p w14:paraId="5BDE833E" w14:textId="77777777" w:rsidR="008D0405" w:rsidRPr="006C6077" w:rsidRDefault="008D0405" w:rsidP="006C6077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Պրոցեսոր (CPU)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8-միջուկանի (Octa-core) ARM պրոցեսոր (4 × Cortex-A78 + 4 × Cortex-A55 կամ 4 × Cortex-A73 + 4 × Cortex-A53):</w:t>
            </w:r>
          </w:p>
          <w:p w14:paraId="025DCA94" w14:textId="0B20F7E4" w:rsidR="008D0405" w:rsidRPr="006C6077" w:rsidRDefault="008D0405" w:rsidP="006C6077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Հիշողություն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՝ Օպերատիվ (RAM)՝ առնվազն </w:t>
            </w:r>
            <w:r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8 GB, Մշտական (ROM)՝ առնվազն 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128 GB:</w:t>
            </w:r>
          </w:p>
          <w:p w14:paraId="63313634" w14:textId="77777777" w:rsidR="008D0405" w:rsidRPr="006C6077" w:rsidRDefault="008D0405" w:rsidP="006C607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4. Օպերացիոն Համակարգ 2 — Windows (Ներդրվող OPS Մոդուլ)</w:t>
            </w:r>
          </w:p>
          <w:p w14:paraId="71F949B3" w14:textId="4F7873B9" w:rsidR="008D0405" w:rsidRPr="006C6077" w:rsidRDefault="008D0405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Միացման տեսակ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Սլոտային ներդրվող համակարգիչ (Slot-in OPS PC Module) ` առանց արտաքին կաբելների:</w:t>
            </w:r>
          </w:p>
          <w:p w14:paraId="038D3C96" w14:textId="77777777" w:rsidR="008D0405" w:rsidRPr="006C6077" w:rsidRDefault="008D0405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Պրոցեսոր (CPU)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Առնվազն Intel Core i5 (ոչ պակաս, քան 12-րդ սերնդի, օրինակ՝ i5-1235U կամ համարժեք, 10 միջուկ):</w:t>
            </w:r>
          </w:p>
          <w:p w14:paraId="5C59F0FA" w14:textId="77777777" w:rsidR="008D0405" w:rsidRPr="006C6077" w:rsidRDefault="008D0405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Օպերատիվ հիշողություն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Առնվազն 16 GB DDR4:</w:t>
            </w:r>
          </w:p>
          <w:p w14:paraId="017E804A" w14:textId="77777777" w:rsidR="008D0405" w:rsidRPr="006C6077" w:rsidRDefault="008D0405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Կոշտ սկավառակ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Առնվազն 256 GB SSD (NVMe M.2):</w:t>
            </w:r>
          </w:p>
          <w:p w14:paraId="6D0C45B6" w14:textId="77777777" w:rsidR="008D0405" w:rsidRPr="006C6077" w:rsidRDefault="008D0405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Գրաֆիկա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Intel Iris Xe Graphics կամ համարժեք:</w:t>
            </w:r>
          </w:p>
          <w:p w14:paraId="0ADB451E" w14:textId="77777777" w:rsidR="008D0405" w:rsidRPr="006C6077" w:rsidRDefault="008D0405" w:rsidP="006C6077">
            <w:pPr>
              <w:widowControl/>
              <w:numPr>
                <w:ilvl w:val="0"/>
                <w:numId w:val="6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Օպերացիոն համակարգ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Լիցենզավորված Windows 11 Pro:</w:t>
            </w:r>
          </w:p>
          <w:p w14:paraId="6E2F9217" w14:textId="7CD6E4CE" w:rsidR="008D0405" w:rsidRPr="006C6077" w:rsidRDefault="008D0405" w:rsidP="005406BF">
            <w:pPr>
              <w:widowControl/>
              <w:autoSpaceDE/>
              <w:autoSpaceDN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5. Աուդիո համակարգ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Ներկառուցված ստերեո բարձրախոսներ առնվազն 2 × 16W (միայն ձայնի վերարտադրման համար):</w:t>
            </w:r>
          </w:p>
          <w:p w14:paraId="32046734" w14:textId="77777777" w:rsidR="008D0405" w:rsidRPr="006C6077" w:rsidRDefault="008D0405" w:rsidP="006C607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6. Ինտերֆեյսեր և անլար կապ</w:t>
            </w:r>
          </w:p>
          <w:p w14:paraId="6DF810A0" w14:textId="77777777" w:rsidR="008D0405" w:rsidRPr="006C6077" w:rsidRDefault="008D0405" w:rsidP="006C6077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Մուտքեր/Ելքեր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Առնվազն 3x HDMI, 1x VGA, LAN (RJ45 Gigabit), USB Type-A (առնվազն 4 հատ USB 3.0), Audio Out (ականջակալների կամ արտաքին բարձրախոսների համար):</w:t>
            </w:r>
          </w:p>
          <w:p w14:paraId="60A2C90D" w14:textId="77777777" w:rsidR="008D0405" w:rsidRPr="006C6077" w:rsidRDefault="008D0405" w:rsidP="006C6077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Type-C Պորտ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Առնվազն 1-2 հատ Type-C պորտ՝ մինչև 65W սնուցմամբ (Power Delivery) և տվյալների փոխանցմամբ:</w:t>
            </w:r>
          </w:p>
          <w:p w14:paraId="6007EC89" w14:textId="77777777" w:rsidR="008D0405" w:rsidRPr="006C6077" w:rsidRDefault="008D0405" w:rsidP="006C6077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lastRenderedPageBreak/>
              <w:t>Անլար կապ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Ներկառուցված Wi-Fi (Dual-Band 2.4/5GHz) և Bluetooth:</w:t>
            </w:r>
          </w:p>
          <w:p w14:paraId="2B0A246E" w14:textId="77777777" w:rsidR="008D0405" w:rsidRPr="006C6077" w:rsidRDefault="008D0405" w:rsidP="006C6077">
            <w:pPr>
              <w:widowControl/>
              <w:numPr>
                <w:ilvl w:val="0"/>
                <w:numId w:val="8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Անվտանգություն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Ներկառուցված NFC սենսոր (ID քարտերով արագ և անվտանգ մուտք գործելու համար):</w:t>
            </w:r>
          </w:p>
          <w:p w14:paraId="3F244F93" w14:textId="77777777" w:rsidR="008D0405" w:rsidRPr="006C6077" w:rsidRDefault="008D0405" w:rsidP="006C607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7. Լրակազմ և Պատվանդան</w:t>
            </w:r>
          </w:p>
          <w:p w14:paraId="6F0D9C68" w14:textId="77777777" w:rsidR="008D0405" w:rsidRPr="006C6077" w:rsidRDefault="008D0405" w:rsidP="006C6077">
            <w:pPr>
              <w:widowControl/>
              <w:numPr>
                <w:ilvl w:val="0"/>
                <w:numId w:val="9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Պատվանդան (Stand)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՝ Լրակազմում ներառված է համատեղելի </w:t>
            </w: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շարժական մետաղական պատվանդան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անիվներով և արգելակման համակարգով, նախատեսված 75" չափսի պանելի համար:</w:t>
            </w:r>
          </w:p>
          <w:p w14:paraId="78363218" w14:textId="02CCDC49" w:rsidR="008D0405" w:rsidRDefault="008D0405" w:rsidP="006C6077">
            <w:pPr>
              <w:widowControl/>
              <w:numPr>
                <w:ilvl w:val="0"/>
                <w:numId w:val="9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6C6077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Աքսեսուարներ</w:t>
            </w:r>
            <w:r w:rsidRPr="006C6077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՝ Հեռակառավարման վահանակ, առնվազն 2 հատ սթայլուս (գրիչ)՝ առանց մարտկոցի աշխատող, անհրաժեշտ հոսանքի կաբելներ:</w:t>
            </w:r>
          </w:p>
          <w:p w14:paraId="082B974E" w14:textId="13281EB9" w:rsidR="008D0405" w:rsidRPr="00A11CDD" w:rsidRDefault="008D0405" w:rsidP="006C6077">
            <w:pPr>
              <w:widowControl/>
              <w:numPr>
                <w:ilvl w:val="0"/>
                <w:numId w:val="9"/>
              </w:numPr>
              <w:autoSpaceDE/>
              <w:autoSpaceDN/>
              <w:ind w:left="0"/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</w:pPr>
            <w:r w:rsidRPr="00A11CDD">
              <w:rPr>
                <w:b/>
                <w:sz w:val="19"/>
                <w:szCs w:val="19"/>
              </w:rPr>
              <w:t xml:space="preserve">8. Որակի, անվտանգության և սերտիֆիկատների </w:t>
            </w:r>
            <w:r>
              <w:rPr>
                <w:b/>
                <w:sz w:val="19"/>
                <w:szCs w:val="19"/>
              </w:rPr>
              <w:t>պահանջներ</w:t>
            </w:r>
          </w:p>
          <w:p w14:paraId="4F24392D" w14:textId="687A1D9A" w:rsidR="008D0405" w:rsidRPr="003E0D59" w:rsidRDefault="008D0405" w:rsidP="003E0D59">
            <w:pPr>
              <w:widowControl/>
              <w:autoSpaceDE/>
              <w:autoSpaceDN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Մատակարարը </w:t>
            </w:r>
            <w:r w:rsidRPr="003E0D59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ապրանքի հանձնման-ընդունման ժամանակ պետք է պարտադիր ներկայացնի արտադրողի կողմից տրված և միջազգային վավերացում ունեցող հետևյալ սերտիֆիկատների առկայությունը (կամ դրանց համարժեքները).</w:t>
            </w:r>
          </w:p>
          <w:p w14:paraId="3BB24997" w14:textId="77777777" w:rsidR="008D0405" w:rsidRPr="003E0D59" w:rsidRDefault="008D0405" w:rsidP="003E0D59">
            <w:pPr>
              <w:widowControl/>
              <w:numPr>
                <w:ilvl w:val="0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3E0D59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Առողջապահական և էկոլոգիական սերտիֆիկատներ (ClassroomCare / Germ-Resistant)</w:t>
            </w:r>
          </w:p>
          <w:p w14:paraId="41BE0251" w14:textId="77777777" w:rsidR="008D0405" w:rsidRPr="003E0D59" w:rsidRDefault="008D0405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3E0D59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TÜV Rheinland</w:t>
            </w:r>
            <w:r w:rsidRPr="003E0D59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 սերտիֆիկատ — էկրանի մակերեսի հակաբակտերիալ պատվածքի (արծաթի նանո-իոնների) արդյունավետությունը հաստատող պաշտոնական փաստաթուղթ (99.9% բակտերիաների ոչնչացում):</w:t>
            </w:r>
          </w:p>
          <w:p w14:paraId="316BBCD0" w14:textId="77777777" w:rsidR="008D0405" w:rsidRPr="003E0D59" w:rsidRDefault="008D0405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3E0D59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TÜV Low Blue Light &amp; Flicker-Free</w:t>
            </w:r>
            <w:r w:rsidRPr="003E0D59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 — աչքերի պաշտպանության, կապույտ լույսի ֆիլտրման և էկրանի թարթման բացակայության սերտիֆիկատ:</w:t>
            </w:r>
          </w:p>
          <w:p w14:paraId="0D3733CF" w14:textId="77777777" w:rsidR="008D0405" w:rsidRPr="003E0D59" w:rsidRDefault="008D0405" w:rsidP="003E0D59">
            <w:pPr>
              <w:widowControl/>
              <w:numPr>
                <w:ilvl w:val="0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3E0D59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Ծրագրային և համակարգային սերտիֆիկացում (Google EDLA)</w:t>
            </w:r>
          </w:p>
          <w:p w14:paraId="19CB412D" w14:textId="77777777" w:rsidR="008D0405" w:rsidRPr="003E0D59" w:rsidRDefault="008D0405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3E0D59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Google EDLA (Enterprise Devices Licensing Agreement)</w:t>
            </w:r>
            <w:r w:rsidRPr="003E0D59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 xml:space="preserve"> — Android համակարգի պաշտոնական հավաստագիր, որը երաշխավորում է Google Play Protect-ի առկայությունը, տվյալների անվտանգության բարձր մակարդակը և Google-ի ամպային ծրագրերի օրինական աշխատանքը:</w:t>
            </w:r>
          </w:p>
          <w:p w14:paraId="25901EEF" w14:textId="77777777" w:rsidR="008D0405" w:rsidRPr="003E0D59" w:rsidRDefault="008D0405" w:rsidP="003E0D59">
            <w:pPr>
              <w:widowControl/>
              <w:numPr>
                <w:ilvl w:val="0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3E0D59">
              <w:rPr>
                <w:rFonts w:ascii="Arial" w:eastAsia="Times New Roman" w:hAnsi="Arial" w:cs="Arial"/>
                <w:b/>
                <w:bCs/>
                <w:sz w:val="19"/>
                <w:szCs w:val="19"/>
                <w:lang w:val="en-US"/>
              </w:rPr>
              <w:t>Էլեկտրամագնիսական և տեխնիկական անվտանգության սերտիֆիկատներ</w:t>
            </w:r>
          </w:p>
          <w:p w14:paraId="63E1BB12" w14:textId="504B4872" w:rsidR="008D0405" w:rsidRPr="00A11CDD" w:rsidRDefault="008D0405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</w:pPr>
            <w:r w:rsidRPr="00A11CDD">
              <w:rPr>
                <w:b/>
                <w:sz w:val="19"/>
                <w:szCs w:val="19"/>
              </w:rPr>
              <w:t>9. Մատակարարման, որակի և երաշխիքի պայմաններ</w:t>
            </w:r>
          </w:p>
          <w:p w14:paraId="732722F0" w14:textId="25DF73D0" w:rsidR="008D0405" w:rsidRPr="00A11CDD" w:rsidRDefault="008D0405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Տեղափոխում</w:t>
            </w:r>
            <w:r w:rsidRPr="00A11CDD">
              <w:rPr>
                <w:sz w:val="19"/>
                <w:szCs w:val="19"/>
              </w:rPr>
              <w:t>՝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Էլեկտրոնային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գրատախտակների</w:t>
            </w:r>
            <w:r w:rsidRPr="008D0405">
              <w:rPr>
                <w:sz w:val="19"/>
                <w:szCs w:val="19"/>
                <w:lang w:val="en-US"/>
              </w:rPr>
              <w:t xml:space="preserve"> (</w:t>
            </w:r>
            <w:r w:rsidRPr="00A11CDD">
              <w:rPr>
                <w:sz w:val="19"/>
                <w:szCs w:val="19"/>
              </w:rPr>
              <w:t>պանելների</w:t>
            </w:r>
            <w:r w:rsidRPr="008D0405">
              <w:rPr>
                <w:sz w:val="19"/>
                <w:szCs w:val="19"/>
                <w:lang w:val="en-US"/>
              </w:rPr>
              <w:t xml:space="preserve">) </w:t>
            </w:r>
            <w:r w:rsidRPr="00A11CDD">
              <w:rPr>
                <w:sz w:val="19"/>
                <w:szCs w:val="19"/>
              </w:rPr>
              <w:t>և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պատվանդանների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տեղափոխումը</w:t>
            </w:r>
            <w:r w:rsidRPr="008D0405">
              <w:rPr>
                <w:sz w:val="19"/>
                <w:szCs w:val="19"/>
                <w:lang w:val="en-US"/>
              </w:rPr>
              <w:t xml:space="preserve">, </w:t>
            </w:r>
            <w:r w:rsidRPr="00A11CDD">
              <w:rPr>
                <w:sz w:val="19"/>
                <w:szCs w:val="19"/>
              </w:rPr>
              <w:t>բեռնաթափումը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և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հասցեով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առաքումը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կատարվում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են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ամբողջությամբ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մատակարարի</w:t>
            </w:r>
            <w:r w:rsidRPr="008D0405">
              <w:rPr>
                <w:rStyle w:val="Strong"/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կողմից</w:t>
            </w:r>
            <w:r w:rsidRPr="008D0405">
              <w:rPr>
                <w:rStyle w:val="Strong"/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և</w:t>
            </w:r>
            <w:r w:rsidRPr="008D0405">
              <w:rPr>
                <w:rStyle w:val="Strong"/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միջոցներով</w:t>
            </w:r>
            <w:r w:rsidRPr="00A11CDD">
              <w:rPr>
                <w:sz w:val="19"/>
                <w:szCs w:val="19"/>
              </w:rPr>
              <w:t>։</w:t>
            </w:r>
          </w:p>
          <w:p w14:paraId="086AC13E" w14:textId="77A16774" w:rsidR="008D0405" w:rsidRPr="00A11CDD" w:rsidRDefault="008D0405" w:rsidP="003E0D59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Arial" w:eastAsia="Times New Roman" w:hAnsi="Arial" w:cs="Arial"/>
                <w:sz w:val="19"/>
                <w:szCs w:val="19"/>
                <w:lang w:val="en-US"/>
              </w:rPr>
            </w:pP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Ապրանքի</w:t>
            </w:r>
            <w:r w:rsidRPr="008D0405">
              <w:rPr>
                <w:rStyle w:val="Strong"/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վիճակը</w:t>
            </w:r>
            <w:r w:rsidRPr="00A11CDD">
              <w:rPr>
                <w:sz w:val="19"/>
                <w:szCs w:val="19"/>
              </w:rPr>
              <w:t>՝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Բոլոր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առաջարկվող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ապրանքները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պետք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է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sz w:val="19"/>
                <w:szCs w:val="19"/>
              </w:rPr>
              <w:t>լինեն</w:t>
            </w:r>
            <w:r w:rsidRPr="008D0405">
              <w:rPr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նոր</w:t>
            </w:r>
            <w:r w:rsidRPr="008D0405">
              <w:rPr>
                <w:rStyle w:val="Strong"/>
                <w:rFonts w:ascii="Arial" w:hAnsi="Arial" w:cs="Arial"/>
                <w:sz w:val="19"/>
                <w:szCs w:val="19"/>
                <w:lang w:val="en-US"/>
              </w:rPr>
              <w:t xml:space="preserve">,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չօգտագործված</w:t>
            </w:r>
            <w:r w:rsidRPr="008D0405">
              <w:rPr>
                <w:rStyle w:val="Strong"/>
                <w:rFonts w:ascii="Arial" w:hAnsi="Arial" w:cs="Arial"/>
                <w:sz w:val="19"/>
                <w:szCs w:val="19"/>
                <w:lang w:val="en-US"/>
              </w:rPr>
              <w:t xml:space="preserve">,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գործարանային</w:t>
            </w:r>
            <w:r w:rsidRPr="008D0405">
              <w:rPr>
                <w:rStyle w:val="Strong"/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օրիգինալ</w:t>
            </w:r>
            <w:r w:rsidRPr="008D0405">
              <w:rPr>
                <w:rStyle w:val="Strong"/>
                <w:rFonts w:ascii="Arial" w:hAnsi="Arial" w:cs="Arial"/>
                <w:sz w:val="19"/>
                <w:szCs w:val="19"/>
                <w:lang w:val="en-US"/>
              </w:rPr>
              <w:t xml:space="preserve"> </w:t>
            </w:r>
            <w:r w:rsidRPr="00A11CDD">
              <w:rPr>
                <w:rStyle w:val="Strong"/>
                <w:rFonts w:ascii="Arial" w:hAnsi="Arial" w:cs="Arial"/>
                <w:sz w:val="19"/>
                <w:szCs w:val="19"/>
              </w:rPr>
              <w:t>փաթեթավորմամբ</w:t>
            </w:r>
            <w:r w:rsidRPr="00A11CDD">
              <w:rPr>
                <w:sz w:val="19"/>
                <w:szCs w:val="19"/>
              </w:rPr>
              <w:t>։</w:t>
            </w:r>
          </w:p>
          <w:p w14:paraId="1F1A50A6" w14:textId="77777777" w:rsidR="008D0405" w:rsidRPr="00E8481C" w:rsidRDefault="008D0405" w:rsidP="00FB7B66">
            <w:pPr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</w:pP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Հաղթող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ընկերությունը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բոլոր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ապրանքատեսակների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մասով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ներկայացնում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է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ապրանքներն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արտադրողից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երաշխիքային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նամակ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կամ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համապատասխանության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սերտիֆիկատ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(MAF):</w:t>
            </w:r>
          </w:p>
          <w:p w14:paraId="1B829095" w14:textId="2DD931CF" w:rsidR="008D0405" w:rsidRPr="006C6077" w:rsidRDefault="008D0405" w:rsidP="00CF3713">
            <w:pPr>
              <w:widowControl/>
              <w:numPr>
                <w:ilvl w:val="1"/>
                <w:numId w:val="10"/>
              </w:numPr>
              <w:autoSpaceDE/>
              <w:autoSpaceDN/>
              <w:ind w:left="0"/>
              <w:rPr>
                <w:rFonts w:ascii="GHEA Grapalat" w:hAnsi="GHEA Grapalat"/>
                <w:sz w:val="19"/>
                <w:szCs w:val="19"/>
              </w:rPr>
            </w:pP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Երաշխիքային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hy-AM"/>
              </w:rPr>
              <w:t>ժամկետը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մեկ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 xml:space="preserve"> 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</w:rPr>
              <w:t>տարի</w:t>
            </w:r>
            <w:r w:rsidRPr="00E8481C">
              <w:rPr>
                <w:rFonts w:ascii="GHEA Grapalat" w:eastAsia="Tahoma" w:hAnsi="GHEA Grapalat" w:cs="Tahoma"/>
                <w:b/>
                <w:bCs/>
                <w:color w:val="000000" w:themeColor="text1"/>
                <w:sz w:val="19"/>
                <w:szCs w:val="19"/>
                <w:lang w:val="it-IT"/>
              </w:rPr>
              <w:t>: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F477F" w14:textId="77777777" w:rsidR="008D0405" w:rsidRDefault="008D0405" w:rsidP="00744FBE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en-US"/>
              </w:rPr>
            </w:pPr>
          </w:p>
          <w:p w14:paraId="526CAFBE" w14:textId="77777777" w:rsidR="008D0405" w:rsidRDefault="008D0405" w:rsidP="00744FBE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en-US"/>
              </w:rPr>
            </w:pPr>
          </w:p>
          <w:p w14:paraId="7AF16517" w14:textId="076313D9" w:rsidR="008D0405" w:rsidRPr="00744FBE" w:rsidRDefault="008D0405" w:rsidP="00744FBE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14 </w:t>
            </w:r>
          </w:p>
          <w:p w14:paraId="42118583" w14:textId="68676D6F" w:rsidR="008D0405" w:rsidRPr="001948D3" w:rsidRDefault="008D0405" w:rsidP="00744FBE">
            <w:pPr>
              <w:jc w:val="right"/>
              <w:rPr>
                <w:sz w:val="19"/>
                <w:szCs w:val="19"/>
                <w:lang w:val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D115A" w14:textId="4C36F248" w:rsidR="008D0405" w:rsidRDefault="008D0405" w:rsidP="00744FBE">
            <w:pPr>
              <w:jc w:val="right"/>
              <w:rPr>
                <w:sz w:val="19"/>
                <w:szCs w:val="19"/>
                <w:lang w:val="hy-AM"/>
              </w:rPr>
            </w:pPr>
          </w:p>
          <w:p w14:paraId="72F98108" w14:textId="67DD68F8" w:rsidR="008D0405" w:rsidRPr="00EF144D" w:rsidRDefault="008D0405" w:rsidP="008575E8">
            <w:pPr>
              <w:jc w:val="right"/>
              <w:rPr>
                <w:sz w:val="19"/>
                <w:szCs w:val="19"/>
                <w:lang w:val="hy-AM"/>
              </w:rPr>
            </w:pPr>
            <w:r>
              <w:rPr>
                <w:sz w:val="19"/>
                <w:szCs w:val="19"/>
                <w:lang w:val="hy-AM"/>
              </w:rPr>
              <w:t>1</w:t>
            </w:r>
            <w:r>
              <w:rPr>
                <w:sz w:val="19"/>
                <w:szCs w:val="19"/>
                <w:lang w:val="en-US"/>
              </w:rPr>
              <w:t>0</w:t>
            </w:r>
            <w:r>
              <w:rPr>
                <w:sz w:val="19"/>
                <w:szCs w:val="19"/>
                <w:lang w:val="hy-AM"/>
              </w:rPr>
              <w:t>00000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42DDF" w14:textId="313204C4" w:rsidR="008D0405" w:rsidRPr="008D0405" w:rsidRDefault="008D0405" w:rsidP="00744FBE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hy-AM"/>
              </w:rPr>
            </w:pPr>
            <w:r>
              <w:rPr>
                <w:sz w:val="19"/>
                <w:szCs w:val="19"/>
                <w:lang w:val="hy-AM"/>
              </w:rPr>
              <w:t>30195200</w:t>
            </w:r>
          </w:p>
        </w:tc>
      </w:tr>
    </w:tbl>
    <w:p w14:paraId="54B38BCE" w14:textId="6632D68F" w:rsidR="00CC3804" w:rsidRPr="00362A38" w:rsidRDefault="00CC3804" w:rsidP="00995153">
      <w:bookmarkStart w:id="0" w:name="_GoBack"/>
      <w:bookmarkEnd w:id="0"/>
    </w:p>
    <w:sectPr w:rsidR="00CC3804" w:rsidRPr="00362A38" w:rsidSect="007F3A5A">
      <w:pgSz w:w="16840" w:h="11910" w:orient="landscape"/>
      <w:pgMar w:top="900" w:right="1260" w:bottom="94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C0A9A" w14:textId="77777777" w:rsidR="00B417C2" w:rsidRDefault="00B417C2" w:rsidP="00C90173">
      <w:r>
        <w:separator/>
      </w:r>
    </w:p>
  </w:endnote>
  <w:endnote w:type="continuationSeparator" w:id="0">
    <w:p w14:paraId="25375486" w14:textId="77777777" w:rsidR="00B417C2" w:rsidRDefault="00B417C2" w:rsidP="00C9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 Condensed">
    <w:altName w:val="Verdana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Verdana"/>
    <w:charset w:val="00"/>
    <w:family w:val="swiss"/>
    <w:pitch w:val="variable"/>
  </w:font>
  <w:font w:name="FreeSerif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7138F" w14:textId="77777777" w:rsidR="00B417C2" w:rsidRDefault="00B417C2" w:rsidP="00C90173">
      <w:r>
        <w:separator/>
      </w:r>
    </w:p>
  </w:footnote>
  <w:footnote w:type="continuationSeparator" w:id="0">
    <w:p w14:paraId="7A163CE7" w14:textId="77777777" w:rsidR="00B417C2" w:rsidRDefault="00B417C2" w:rsidP="00C90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74521"/>
    <w:multiLevelType w:val="multilevel"/>
    <w:tmpl w:val="84427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021B37"/>
    <w:multiLevelType w:val="multilevel"/>
    <w:tmpl w:val="9076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3626C8"/>
    <w:multiLevelType w:val="multilevel"/>
    <w:tmpl w:val="F47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E37A7E"/>
    <w:multiLevelType w:val="multilevel"/>
    <w:tmpl w:val="01D0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EB4C42"/>
    <w:multiLevelType w:val="multilevel"/>
    <w:tmpl w:val="7CDA5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227660"/>
    <w:multiLevelType w:val="multilevel"/>
    <w:tmpl w:val="0F70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6C4565"/>
    <w:multiLevelType w:val="multilevel"/>
    <w:tmpl w:val="1160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F42982"/>
    <w:multiLevelType w:val="multilevel"/>
    <w:tmpl w:val="2A709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5D3F90"/>
    <w:multiLevelType w:val="multilevel"/>
    <w:tmpl w:val="529E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555830"/>
    <w:multiLevelType w:val="multilevel"/>
    <w:tmpl w:val="F714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6C1E5B"/>
    <w:multiLevelType w:val="multilevel"/>
    <w:tmpl w:val="78AE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70"/>
    <w:rsid w:val="00000A2C"/>
    <w:rsid w:val="00011A18"/>
    <w:rsid w:val="00012831"/>
    <w:rsid w:val="00013C83"/>
    <w:rsid w:val="0001737E"/>
    <w:rsid w:val="00027FA8"/>
    <w:rsid w:val="00030B08"/>
    <w:rsid w:val="000435DB"/>
    <w:rsid w:val="0005134D"/>
    <w:rsid w:val="0006623C"/>
    <w:rsid w:val="000952BB"/>
    <w:rsid w:val="000D2224"/>
    <w:rsid w:val="000E551F"/>
    <w:rsid w:val="000E795A"/>
    <w:rsid w:val="000F0D1B"/>
    <w:rsid w:val="000F403F"/>
    <w:rsid w:val="000F5EDB"/>
    <w:rsid w:val="0010240F"/>
    <w:rsid w:val="00113A8D"/>
    <w:rsid w:val="00115357"/>
    <w:rsid w:val="001312D3"/>
    <w:rsid w:val="0013485B"/>
    <w:rsid w:val="001640A1"/>
    <w:rsid w:val="00173694"/>
    <w:rsid w:val="00182210"/>
    <w:rsid w:val="00192B4C"/>
    <w:rsid w:val="001948D3"/>
    <w:rsid w:val="001A066F"/>
    <w:rsid w:val="001A3F51"/>
    <w:rsid w:val="001A7546"/>
    <w:rsid w:val="001C2D0D"/>
    <w:rsid w:val="001C4928"/>
    <w:rsid w:val="001C5EB0"/>
    <w:rsid w:val="00212042"/>
    <w:rsid w:val="002459BD"/>
    <w:rsid w:val="00245EC1"/>
    <w:rsid w:val="002477F8"/>
    <w:rsid w:val="0025026A"/>
    <w:rsid w:val="00253D7D"/>
    <w:rsid w:val="002551E4"/>
    <w:rsid w:val="002657E6"/>
    <w:rsid w:val="00277FC3"/>
    <w:rsid w:val="00280D4A"/>
    <w:rsid w:val="0028391F"/>
    <w:rsid w:val="00293B66"/>
    <w:rsid w:val="002A045D"/>
    <w:rsid w:val="002C1D94"/>
    <w:rsid w:val="00314901"/>
    <w:rsid w:val="003161B6"/>
    <w:rsid w:val="00342ECD"/>
    <w:rsid w:val="003514C8"/>
    <w:rsid w:val="00362A38"/>
    <w:rsid w:val="00371CB2"/>
    <w:rsid w:val="00374167"/>
    <w:rsid w:val="00380661"/>
    <w:rsid w:val="0038263E"/>
    <w:rsid w:val="003846A7"/>
    <w:rsid w:val="003859CA"/>
    <w:rsid w:val="0039357C"/>
    <w:rsid w:val="00395491"/>
    <w:rsid w:val="003967D5"/>
    <w:rsid w:val="003B4D99"/>
    <w:rsid w:val="003C16A0"/>
    <w:rsid w:val="003C293B"/>
    <w:rsid w:val="003E0D59"/>
    <w:rsid w:val="003E1183"/>
    <w:rsid w:val="003E4489"/>
    <w:rsid w:val="003E4FC6"/>
    <w:rsid w:val="003E560A"/>
    <w:rsid w:val="003F2E4A"/>
    <w:rsid w:val="003F6B02"/>
    <w:rsid w:val="004074E6"/>
    <w:rsid w:val="00443263"/>
    <w:rsid w:val="00443890"/>
    <w:rsid w:val="00450268"/>
    <w:rsid w:val="0045628D"/>
    <w:rsid w:val="004562DE"/>
    <w:rsid w:val="00465B43"/>
    <w:rsid w:val="0047088D"/>
    <w:rsid w:val="00472BC0"/>
    <w:rsid w:val="0049662E"/>
    <w:rsid w:val="004A5572"/>
    <w:rsid w:val="004F6F5F"/>
    <w:rsid w:val="005132A6"/>
    <w:rsid w:val="0051480F"/>
    <w:rsid w:val="00522298"/>
    <w:rsid w:val="005303C1"/>
    <w:rsid w:val="00530971"/>
    <w:rsid w:val="0053264C"/>
    <w:rsid w:val="00537359"/>
    <w:rsid w:val="005406BF"/>
    <w:rsid w:val="00544586"/>
    <w:rsid w:val="00552067"/>
    <w:rsid w:val="00575177"/>
    <w:rsid w:val="005815B0"/>
    <w:rsid w:val="005A1B8E"/>
    <w:rsid w:val="005B11C1"/>
    <w:rsid w:val="005C61AB"/>
    <w:rsid w:val="005E1B98"/>
    <w:rsid w:val="005E5C1D"/>
    <w:rsid w:val="005F2B70"/>
    <w:rsid w:val="005F65E7"/>
    <w:rsid w:val="006006D7"/>
    <w:rsid w:val="00604E71"/>
    <w:rsid w:val="00605AC4"/>
    <w:rsid w:val="006529D3"/>
    <w:rsid w:val="00657B69"/>
    <w:rsid w:val="00660F92"/>
    <w:rsid w:val="00662FA5"/>
    <w:rsid w:val="0066461C"/>
    <w:rsid w:val="006C035D"/>
    <w:rsid w:val="006C6077"/>
    <w:rsid w:val="006D1064"/>
    <w:rsid w:val="006E52DB"/>
    <w:rsid w:val="006E754A"/>
    <w:rsid w:val="006E7B5D"/>
    <w:rsid w:val="006F02D0"/>
    <w:rsid w:val="0070167C"/>
    <w:rsid w:val="00712E56"/>
    <w:rsid w:val="0071684E"/>
    <w:rsid w:val="007217DE"/>
    <w:rsid w:val="007266D6"/>
    <w:rsid w:val="0073333A"/>
    <w:rsid w:val="00744FBE"/>
    <w:rsid w:val="007467C0"/>
    <w:rsid w:val="007655D9"/>
    <w:rsid w:val="007723EE"/>
    <w:rsid w:val="0078774F"/>
    <w:rsid w:val="00787816"/>
    <w:rsid w:val="007955DD"/>
    <w:rsid w:val="007A0FF0"/>
    <w:rsid w:val="007A15C0"/>
    <w:rsid w:val="007A1F59"/>
    <w:rsid w:val="007B40DD"/>
    <w:rsid w:val="007C10EE"/>
    <w:rsid w:val="007C3887"/>
    <w:rsid w:val="007D376E"/>
    <w:rsid w:val="007F3A5A"/>
    <w:rsid w:val="007F3EC4"/>
    <w:rsid w:val="00807355"/>
    <w:rsid w:val="00815217"/>
    <w:rsid w:val="008267F0"/>
    <w:rsid w:val="00831C72"/>
    <w:rsid w:val="0083327E"/>
    <w:rsid w:val="0084201C"/>
    <w:rsid w:val="00854D10"/>
    <w:rsid w:val="00855A0E"/>
    <w:rsid w:val="008575E8"/>
    <w:rsid w:val="008A3B4E"/>
    <w:rsid w:val="008B06AE"/>
    <w:rsid w:val="008B5FA1"/>
    <w:rsid w:val="008C29A1"/>
    <w:rsid w:val="008D0405"/>
    <w:rsid w:val="008D76E6"/>
    <w:rsid w:val="008D7C6C"/>
    <w:rsid w:val="0090438B"/>
    <w:rsid w:val="00910A1F"/>
    <w:rsid w:val="00910EE2"/>
    <w:rsid w:val="0091479A"/>
    <w:rsid w:val="00916F97"/>
    <w:rsid w:val="00920F4D"/>
    <w:rsid w:val="00930915"/>
    <w:rsid w:val="00934AF4"/>
    <w:rsid w:val="00936196"/>
    <w:rsid w:val="009366EB"/>
    <w:rsid w:val="00936EC3"/>
    <w:rsid w:val="009372EC"/>
    <w:rsid w:val="009476D8"/>
    <w:rsid w:val="00951509"/>
    <w:rsid w:val="00956F12"/>
    <w:rsid w:val="00957ED6"/>
    <w:rsid w:val="00962342"/>
    <w:rsid w:val="00970779"/>
    <w:rsid w:val="00994B31"/>
    <w:rsid w:val="00995153"/>
    <w:rsid w:val="00995812"/>
    <w:rsid w:val="00997EB9"/>
    <w:rsid w:val="009C0D80"/>
    <w:rsid w:val="009C5178"/>
    <w:rsid w:val="009F6727"/>
    <w:rsid w:val="00A028B3"/>
    <w:rsid w:val="00A02927"/>
    <w:rsid w:val="00A04E49"/>
    <w:rsid w:val="00A10F38"/>
    <w:rsid w:val="00A11CDD"/>
    <w:rsid w:val="00A13B18"/>
    <w:rsid w:val="00A14019"/>
    <w:rsid w:val="00A72444"/>
    <w:rsid w:val="00A73499"/>
    <w:rsid w:val="00A80C77"/>
    <w:rsid w:val="00A81D2D"/>
    <w:rsid w:val="00A84C3B"/>
    <w:rsid w:val="00A94819"/>
    <w:rsid w:val="00A958C4"/>
    <w:rsid w:val="00AB3900"/>
    <w:rsid w:val="00AB5036"/>
    <w:rsid w:val="00AD2DCF"/>
    <w:rsid w:val="00AD612A"/>
    <w:rsid w:val="00AD7D48"/>
    <w:rsid w:val="00AE1A1C"/>
    <w:rsid w:val="00AE62B7"/>
    <w:rsid w:val="00B02F97"/>
    <w:rsid w:val="00B223F8"/>
    <w:rsid w:val="00B26F8A"/>
    <w:rsid w:val="00B3353B"/>
    <w:rsid w:val="00B341EA"/>
    <w:rsid w:val="00B4087C"/>
    <w:rsid w:val="00B417C2"/>
    <w:rsid w:val="00B723CB"/>
    <w:rsid w:val="00B7282F"/>
    <w:rsid w:val="00B84524"/>
    <w:rsid w:val="00B92645"/>
    <w:rsid w:val="00B93A80"/>
    <w:rsid w:val="00B95B0B"/>
    <w:rsid w:val="00B95B85"/>
    <w:rsid w:val="00BB42B0"/>
    <w:rsid w:val="00BC0C14"/>
    <w:rsid w:val="00BC66F3"/>
    <w:rsid w:val="00BD20F2"/>
    <w:rsid w:val="00BD79EB"/>
    <w:rsid w:val="00BF00EE"/>
    <w:rsid w:val="00C1232D"/>
    <w:rsid w:val="00C24185"/>
    <w:rsid w:val="00C254A3"/>
    <w:rsid w:val="00C25702"/>
    <w:rsid w:val="00C32EF8"/>
    <w:rsid w:val="00C36BED"/>
    <w:rsid w:val="00C40F52"/>
    <w:rsid w:val="00C4518A"/>
    <w:rsid w:val="00C519D5"/>
    <w:rsid w:val="00C613CC"/>
    <w:rsid w:val="00C717B3"/>
    <w:rsid w:val="00C73DED"/>
    <w:rsid w:val="00C86042"/>
    <w:rsid w:val="00C90173"/>
    <w:rsid w:val="00CA1C13"/>
    <w:rsid w:val="00CA2142"/>
    <w:rsid w:val="00CA260B"/>
    <w:rsid w:val="00CC02D5"/>
    <w:rsid w:val="00CC3804"/>
    <w:rsid w:val="00CC3C0F"/>
    <w:rsid w:val="00CE3F80"/>
    <w:rsid w:val="00CF32BB"/>
    <w:rsid w:val="00CF3713"/>
    <w:rsid w:val="00CF3C76"/>
    <w:rsid w:val="00CF54D3"/>
    <w:rsid w:val="00CF7961"/>
    <w:rsid w:val="00D00A70"/>
    <w:rsid w:val="00D02664"/>
    <w:rsid w:val="00D068B9"/>
    <w:rsid w:val="00D11DD4"/>
    <w:rsid w:val="00D249D7"/>
    <w:rsid w:val="00D25B8E"/>
    <w:rsid w:val="00D36332"/>
    <w:rsid w:val="00D4672B"/>
    <w:rsid w:val="00D574FB"/>
    <w:rsid w:val="00D63EA9"/>
    <w:rsid w:val="00D70326"/>
    <w:rsid w:val="00D7249A"/>
    <w:rsid w:val="00D75EC5"/>
    <w:rsid w:val="00D8550B"/>
    <w:rsid w:val="00D94FB4"/>
    <w:rsid w:val="00DC1BE3"/>
    <w:rsid w:val="00DD5E6D"/>
    <w:rsid w:val="00E03B45"/>
    <w:rsid w:val="00E10AA0"/>
    <w:rsid w:val="00E13216"/>
    <w:rsid w:val="00E32F7A"/>
    <w:rsid w:val="00E33927"/>
    <w:rsid w:val="00E37B51"/>
    <w:rsid w:val="00E47D55"/>
    <w:rsid w:val="00E52DDF"/>
    <w:rsid w:val="00E57C48"/>
    <w:rsid w:val="00E6088C"/>
    <w:rsid w:val="00E62E38"/>
    <w:rsid w:val="00E678C4"/>
    <w:rsid w:val="00E70588"/>
    <w:rsid w:val="00E7365D"/>
    <w:rsid w:val="00E75C46"/>
    <w:rsid w:val="00E8481C"/>
    <w:rsid w:val="00EA1F02"/>
    <w:rsid w:val="00EA26C4"/>
    <w:rsid w:val="00EA66EA"/>
    <w:rsid w:val="00EC5ACA"/>
    <w:rsid w:val="00EE6F78"/>
    <w:rsid w:val="00EE73AD"/>
    <w:rsid w:val="00EF1448"/>
    <w:rsid w:val="00EF144D"/>
    <w:rsid w:val="00EF636B"/>
    <w:rsid w:val="00F01A5E"/>
    <w:rsid w:val="00F264F7"/>
    <w:rsid w:val="00F335FA"/>
    <w:rsid w:val="00F365F4"/>
    <w:rsid w:val="00F40B7B"/>
    <w:rsid w:val="00F51EE4"/>
    <w:rsid w:val="00F53034"/>
    <w:rsid w:val="00F74645"/>
    <w:rsid w:val="00F824C2"/>
    <w:rsid w:val="00F85C2C"/>
    <w:rsid w:val="00F93A78"/>
    <w:rsid w:val="00F93FAD"/>
    <w:rsid w:val="00FA7AE1"/>
    <w:rsid w:val="00FB1850"/>
    <w:rsid w:val="00FB7B66"/>
    <w:rsid w:val="00FC1373"/>
    <w:rsid w:val="00FC184F"/>
    <w:rsid w:val="00FD3D24"/>
    <w:rsid w:val="00FD534E"/>
    <w:rsid w:val="00FD7F3E"/>
    <w:rsid w:val="00FE1699"/>
    <w:rsid w:val="00FF056C"/>
    <w:rsid w:val="00FF1084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5E449"/>
  <w15:docId w15:val="{FEBCA158-CFD5-4B51-A60F-13609248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C1"/>
    <w:rPr>
      <w:rFonts w:ascii="DejaVu Sans Condensed" w:eastAsia="DejaVu Sans Condensed" w:hAnsi="DejaVu Sans Condensed" w:cs="DejaVu Sans Condensed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8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86" w:lineRule="exact"/>
      <w:ind w:left="122"/>
    </w:pPr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54" w:lineRule="exact"/>
    </w:pPr>
  </w:style>
  <w:style w:type="character" w:customStyle="1" w:styleId="Heading1Char">
    <w:name w:val="Heading 1 Char"/>
    <w:basedOn w:val="DefaultParagraphFont"/>
    <w:link w:val="Heading1"/>
    <w:uiPriority w:val="9"/>
    <w:rsid w:val="00D068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B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B66"/>
    <w:rPr>
      <w:rFonts w:ascii="Segoe UI" w:eastAsia="DejaVu Sans Condensed" w:hAnsi="Segoe UI" w:cs="Segoe UI"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C9017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0173"/>
    <w:rPr>
      <w:rFonts w:ascii="DejaVu Sans Condensed" w:eastAsia="DejaVu Sans Condensed" w:hAnsi="DejaVu Sans Condensed" w:cs="DejaVu Sans Condensed"/>
      <w:lang w:val="pt-PT"/>
    </w:rPr>
  </w:style>
  <w:style w:type="paragraph" w:styleId="Footer">
    <w:name w:val="footer"/>
    <w:basedOn w:val="Normal"/>
    <w:link w:val="FooterChar"/>
    <w:uiPriority w:val="99"/>
    <w:unhideWhenUsed/>
    <w:rsid w:val="00C9017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0173"/>
    <w:rPr>
      <w:rFonts w:ascii="DejaVu Sans Condensed" w:eastAsia="DejaVu Sans Condensed" w:hAnsi="DejaVu Sans Condensed" w:cs="DejaVu Sans Condensed"/>
      <w:lang w:val="pt-PT"/>
    </w:rPr>
  </w:style>
  <w:style w:type="character" w:customStyle="1" w:styleId="t286pc">
    <w:name w:val="t286pc"/>
    <w:basedOn w:val="DefaultParagraphFont"/>
    <w:rsid w:val="00C40F52"/>
  </w:style>
  <w:style w:type="character" w:styleId="Strong">
    <w:name w:val="Strong"/>
    <w:basedOn w:val="DefaultParagraphFont"/>
    <w:uiPriority w:val="22"/>
    <w:qFormat/>
    <w:rsid w:val="00C40F5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F5E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79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01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384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66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6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695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499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6085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85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277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18268">
          <w:marLeft w:val="0"/>
          <w:marRight w:val="0"/>
          <w:marTop w:val="5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947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55CD3E53B844C87AEF2EDF2511C99" ma:contentTypeVersion="5" ma:contentTypeDescription="Create a new document." ma:contentTypeScope="" ma:versionID="86991e371b9063c85a4086318b6bd181">
  <xsd:schema xmlns:xsd="http://www.w3.org/2001/XMLSchema" xmlns:xs="http://www.w3.org/2001/XMLSchema" xmlns:p="http://schemas.microsoft.com/office/2006/metadata/properties" xmlns:ns3="abde698c-e2a2-46e5-b5a6-747b6abdf39a" targetNamespace="http://schemas.microsoft.com/office/2006/metadata/properties" ma:root="true" ma:fieldsID="6c561bd8512837ce709044903caa3aee" ns3:_="">
    <xsd:import namespace="abde698c-e2a2-46e5-b5a6-747b6abdf39a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698c-e2a2-46e5-b5a6-747b6abdf39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46A0C-3D43-4D4D-B42B-02FF27A15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e698c-e2a2-46e5-b5a6-747b6abd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E8B3D-102D-48AF-8BD4-4006A3EC0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B252C-3543-4208-9C03-98F74676F6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ED9BC7-070F-446E-AA6D-F210A232D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7438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compcenter1</dc:creator>
  <cp:lastModifiedBy>User</cp:lastModifiedBy>
  <cp:revision>273</cp:revision>
  <cp:lastPrinted>2026-05-19T05:30:00Z</cp:lastPrinted>
  <dcterms:created xsi:type="dcterms:W3CDTF">2024-07-11T07:50:00Z</dcterms:created>
  <dcterms:modified xsi:type="dcterms:W3CDTF">2026-07-14T04:51:00Z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2023-11-07T00:00:00Z</vt:filetime>
  </property>
  <property fmtid="{D5CDD505-2E9C-101B-9397-08002B2CF9AE}" pid="3" name="Creator">
    <vt:lpwstr>Acrobat PDFMaker 11 for Excel</vt:lpwstr>
  </property>
  <property fmtid="{D5CDD505-2E9C-101B-9397-08002B2CF9AE}" pid="4" name="LastSaved">
    <vt:filetime>2024-07-04T00:00:00Z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0x01010052655CD3E53B844C87AEF2EDF2511C99</vt:lpwstr>
  </property>
</Properties>
</file>