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ՀՀԿԳՄՍՆԷԱՃԱՊՁԲ-26/115</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թեթև ատլետիկայի սարքերի (Ֆրանկոֆոնիա)</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armine.sahakyan@escs.am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ՀՀԿԳՄՍՆԷԱՃԱՊՁԲ-26/115</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թեթև ատլետիկայի սարքերի (Ֆրանկոֆոնիա)</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թեթև ատլետիկայի սարքերի (Ֆրանկոֆոնիա)</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ՀՀԿԳՄՍՆԷԱՃԱՊՁԲ-26/115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armine.sahakyan@escs.am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թեթև ատլետիկայի սարքերի (Ֆրանկոֆոնիա)</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561843206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թեթև ատլետիկայի սարքեր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366.68</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4.6568</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418.75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2026.08.10.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ՀՀԿԳՄՍՆԷԱՃԱՊՁԲ-26/115</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ՀՀԿԳՄՍՆԷԱՃԱՊՁԲ-26/115</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ՀՀԿԳՄՍՆԷԱՃԱՊՁԲ-26/115</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ՀՀԿԳՄՍՆԷԱՃԱՊՁԲ-26/115</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ՀՀԿԳՄՍՆԷԱՃԱՊՁԲ-26/115</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«ՀՀԿԳՄՍՆԷԱՃԱՊՁԲ-26/115»*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ՀՀԿԳՄՍՆԷԱՃԱՊՁԲ-26/115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«ՀՀԿԳՄՍՆԷԱՃԱՊՁԲ-26/115»*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«ՀՀԿԳՄՍՆԷԱՃԱՊՁԲ-26/115»*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ՀՀԿԳՄՍՆԷԱՃԱՊՁԲ-26/115*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ՀՀԿԳՄՍՆԷԱՃԱՊՁԲ-26/115</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«ՀՀԿԳՄՍՆԷԱՃԱՊՁԲ-26/115»*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ՀՀԿԳՄՍՆԷԱՃԱՊՁԲ-26/115*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20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37411631/502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թեթև ատլետիկայի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Զավարյան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150 օրացուցային օրը բացառությամբ այն դեպքի, երբ ընտրված մասնակիցը համաձայնվում է ապրանքը մատակարարել ավելի կարճ ժամկետում, բայց ոչ ուշ քան 2026 թվական դեկտեմբերի 20-ը: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