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արդուկներ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2026.08.04.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ՀՀԿԳՄՍՆԷԱՃԱՊՁԲ-26/134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ՀՀԿԳՄՍՆԷԱՃԱՊՁԲ-26/134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__15___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(Մոնոբլոկ)։ Դիսփլեյ՝ առնվազն անկյունագիծ 23,8" FHD (1920x1080) IPS anti-glare էկրան: Հզորությունը` ոչ ավել 100Վտ արտաքին սնուցման աղբյուր: 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Ներկառուցված բարձրախոս, Rj45 Ethernet, combo microphone/headphone jack (3,5 mm): Կոմունիկացիա՝ առնվազն Wi-Fi 802.11ac and Bluetooth 5 combo: Վեբ տեսախցիկ՝ FHD webcam առնվազն 5mp with integrated digital microphone: Մուտքեր և միացումներ - 1 հատ HDMI-out, 1 հատ headphone/microphone combo, 1 հատ power connector, 1 հատ Rj-45, առնվազն 2 հատ USB 2.0 և 2 հատ USB 3.1, USB type-C: Հոսանքի լար, միցման լարը ներառված, ՀՀ ստանդարտներին համապատասխան: Ստեղնաշարը գործարանային անգլերեն և ռուսերեն տառատեսակներով, մկնիկը օպտիկական: Համակարգիչը, ստեղնաշարը, մկնիկը՝ միևնույն արտադրողից, ներառված գործարանային լրակազմի մեջ: Կոմպլեկտավորումը և փաթեթավորումը գործարանային: Առաջարկվող մոդելը պետք է ունենա որևէ գրանցում՝ patent, copyright, Trademark։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Մուտքային լարումը փոփոխական 145~295 Վոլտ, միաֆազ, ավտոմատ լարման կարգավորում (AVR), հաճախականությունը 50-60Hz ± 5%, Ելքային լարումը փոփոխական 220V ± 10%, Հզորութունը առնվազն 800 ՎԱ (480 Վատտ), անցման ժամանակը ≤ 8 միլիվայրկյան, 2 հատ Schuko կամ 2 ունիվերսալ ելքային վարդակ, Վերալիցքավորման 90% հզորությունը՝ առավելագույնը 8 ժամվա ընթացքում, աշխատանքային թույլատրելի ջերմաստիճանը 0~40C, Հոսանքի լար, միցման լարը ներառված, ՀՀ ստանդարտներին համապատասխան: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սարք՝ MFP տիպի լազեր: Սարքը ունի պատճենահանող սարք, սկաներ, տպիչ, առավելագույն չափը A4 ներառյալ, սև և սպիտակ, լազերային տպագրության տեխնոլոգիա, առավելագույն թույլտվություն b/w տպագրության համար 600x600 dpi, տպման արագությունը` առնվազն 38 էջ մեկ րոպեում (A4): Էջերի քանակը ամսական` նախատեսված առնվազն 80000 (A4), առաջին սև-սպիտակ տպագրության ժամանակը՝ առավելագույնը 6,3 վրկ: Ունի ավտոմատ դուպլեքս տպագրության հնարավորություն: Սկաների օպտիկական կետայնության խտությունը` առնվազ 600x600 dpi, սկանավորման արագությունը` առնվազն 29 էջ/պատկեր մեկ րոպեում (A4): Ավտոմատ դուպլեքս թղթի մատակարարումը` առնվազն 50 թերթ: Պատճենահանման առավելագույն թույլտվությունը՝ 600x600 dpi ներառյալ: Պատճենման արագությունը` առնվազն 38 էջ մեկ րոպեում (A4), պատկերի մեծացման չափսը 25-400% ներառյալ: Նախատեսված թղթի քաշը 60-175 գ/մ2 ներառյալ: Հիշողության չափը` առնվազն 512 ՄԲ, պրոցեսորի հաճախականությունը` առնվազն 1200 ՄՀց: Ինտերֆեյսներ USB 2.0, Ethernet (RJ-45), Wi-Fi, աջակցություն` PCL 5, PCL 6, PDF: Windows, iOS, Android OS-ի համար ծրագրերի հետ աշխատելու հնարավորություն: Տեղեկատվական էկրան` առնվազն LCD: Կոմպլեկտավորումը և փաթեթավորումը գործարանային: Առանց քարթրիջի լիցքավորման կոդի կամ կոդի բացումը վաճառողի կողմից: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Էկրանի անկյունագիծը՝ առնվազն 15.6”, FHD (1920x1080), IPS, վեբ տեսախցիկ՝ առնվազն 720p HD Camera, առնվազն 3 հատ USB պորտ, որից 1xUSB Type-C, 2xUSB 3.1, 1xHDMI 1.4, Wi-Fi 802.11ac and Bluetooth 5 combo, 1x RJ-45 (կամ համակարգչի հետ տրամադրվում է USB - RJ-45 փոխակերպիչ), 1xheadphone/microphone combo: Մարտկոցի աշխատաժամանակը՝ նախատեսված առնվազն 8 ժամ (typical office use and browsing): Համակարգչի հետ տրամադրվում է համակարգչային մկնիկ՝ օպտիկական, USB, նվազագույնը՝ 1000dpi, լարի երկարությունը՝ առնվազն 1.5մ, միջին չափսի, ոչ մինի, Genius արտադրողի Genius ֆիրմային անվանման DX-120 մոդելը կամ համարժեք A4Tech արտադրողի A4Tech ֆիրմային անվանման OP-50D մոդելը կամ համարժեք LOGITECH արտադրողի LOGITECH ֆիրմային անվանման M 90 մոդելը կամ համարժեք LOGITECH արտադրողի LOGITECH ֆիրմային անվանման B 100 մոդելը կամ համարժեք LOGITECH արտադրողի LOGITECH ֆիրմային անվանման M 100 մոդելը: Ապրանքները պետք է լինեն նոր` չօգտագործված: Ապրանքների համար երաշխիքային ժամկետ սահմանել առնվազն 365 օր՝ հաշված Գնորդի կողմից ապրանքն ընդունվելու օրվան հաջորդող օրվանից: Երաշխիքային ժամկետի ընթացքում դյուրակիր համակարգչի մոտ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Երաշխիքային ժամկետի ընթացքում դյուրակիր համակարգիչների հետ տրամադրվող մկնիկների մոտ ի հայտ եկած թերությունները Գնորդի կողմից սահմանված ողջամիտ ժամկետում պետք է շտկել տեղում /դետալների փոխարինում/ կամ ապրանքը փոխարինել նորով: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ինչպես նաև ՀՀ-ում հավատարմագրված առնվազն մեկ սերվիս կենտրոնի տվյալները՝ բացառությամբ դյուրակիր համակարգիչների հետ տրամադրվող մկնիկների: Ապրանքների տեղափոխումը, բեռնաթափումը, տեղադրումը, փորձարկումը` ըստ հասցեների իրականացվում է Վաճառողի կողմից: Մատակարարման օրը համաձայնեցնել պատվիրատուի հետ (հեռ.՝ 010599699 (564)): Մատակարարումից առաջ դյուրակիր համակարգչի նմուշը համաձայնեցնել Գնորդի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DLP, 3D-ի հնարավորություն` այո, Ֆորմատ՝ 16:9, 16:10, 4:3 հնարավորություններ, Կետայնություն՝ առնվազն WXGA (1280 x 800), Առավելագույն կետայնություն՝ առնվազն 1920x1080 պիքս․ ներառյալ, Գույների քանակ՝ մինչև 1.06 մլրդ ներառյալ, Լուսավորություն՝ առնվազն 4000 Lm, Կոնտրաստ՝ առնվազն 20000:1, Աղմուկի մակարդակ՝ առավելագույնը 32 dB, Պատկերի կարգավորումներ՝ Խոշորացում առնվազն 1.1x, Սեղանաձև պրոյեկցիայի ուղղահայաց կարգավորում ±40° ներառյալ, Նախատեսված առավելագույն հեռավորությունը էկրանից՝ 8 մ ներառյալ, Նվազագույն հեռավորությունը էկրանից՝ 1 մ ներառյալ, Նախատեսված էկրանի առավելագույն անկյունագիծ՝ առնվազն 700 սմ, Լամպի պիտանելիություն՝ առնվազն 6000 ժ ստանդարտ ռեժիմոմ, Ինտերֆեյս՝ HDMI մուտք, RS 232 մուտք, 3.5 մմ աուդիո ելք/մուտք, USB, VGA, էլեկտրասնուցում էներգիայի սպառում՝ առավելագույնը 320 Վտ: Առաստաղին ամրացնելու հնարավորություն՝ այո։ Ներառված պարագաներ - Պրոյեկտորի կախիչ առաստաղային՝ մեկ հատ տրամադրվում է սարքի հետ, հեռակառավարման վահանակ իր մարտկոցներով, Integrated speaker՝ առնվազն 5 վտ, HDMI cable առնվազն 5մ, միացման լարը՝ ՀՀ ստանդարտներին համապատասխան, հոսանքի աղբյուր 220V-240V/ 50-60Hz (Power cord with schuko plug)։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փոշեկուլի առավելագույն հզորությունը 2300 Վտ, քաշող ուժի հզորությունը` նվազագույնը 430 Վտ, խողովակի տեսակը` տելեսկոպիկ, փոշու տարայի տեսակը և ծավալը` տուփ (контейнер) նվազագույնը 2 լ, աղմուկի մակարդակը՝ առավելագույնը 80 դբ, հոսանքի լարի երկարությունը՝ նվազագույնը 7 մ, Ապրանքի առավելագույն քաշը՝ 6.5 կգ: Հատակի և գորգի գլխիկ, փափուկ կահույքի գլխիկ, անկյունների (խորշային) գլխիկ: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կենտրոն (музыкальная колонка), Ներկառուցված բարձրախոսներ՝ առնվազն 2, հզորությունը՝ առնվազն 1000 Վտ, Նվագարկման միջակայքը՝ 30 Հց-ից մինչև 20000 Հց (-6dB) ներառյալ, Նվագարկման ձևաչափ` MP3, WMA, WAVE, Մուտքեր/ելքեր՝ Bluetooth, AUX (3.5mm), USB Type-A, Microphone input 6.3mm jack, Bluetooth տարբերակ՝ առնվազն 5.1, Պահանջվում է բռնակ (բռնելու տեղ) հեշտ տեղափոխելու համար, Անիվներ տեղափոխման համար՝ առնվազն 2, 100 - 240V AC, ~ 50/60Hz լարման հետ աշխատելու ունակություն, Քաշը՝ առավելագույնը 36 կգ: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դիմային, Շարժիչը՝ ինվերտորային, Կառավարման տեսակը՝ էլեկտրոնային, էկրանի առկայությամբ, Դասը՝ լվացքի - առնվազն A, քամելու - առնվազն B, Լվացքի տարողունակությունը/քաշը՝ առնվազն 10 կգ, Առավելագույն արագություն՝ մինչև 1400 պտ./րոպե ներառյալ, Ծրագրերի քանակ՝ առնվազն 14՝ ներառյալ մանկական հագուստի համար և հաստ սպիտակեղենի համար ծրագրեր, Ռեժիմների քանակ՝ առնվազն 5, Առավելագույն աղմուկ՝ առավելագույնը 76 dB, Արտահոսքից պաշտպանություն՝ այո, Պաշտպանություն պատահական միացումից՝ այո, Միացման հետաձգում՝ այո: Չափսը՝ 85 х 60 х 55 սմ (ԲxԼxԽ) +-10%՝ համաձայնեցնելով Գնորդի հետ: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արդուկներ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էլեկտրական հարթուկ գոլորշու մատակարարմամբ, Հզորությունը` 2700-3200 Վտ, Հատակային հակակպչուն մակերևույթը` սապֆիր կամ էլոքսալ կամ տիտան կամ կոմպոզիտային կամ կերանիում, Գոլորշու հարվածի ինտենսիվությունը` առնվազն 220 գ/րոպե, Շարունակական գոլորշու հոսք` առնվազն 35 գ/րոպե, Ջրատար բաքի տարողությունը` առնվազն 270 մլ, Ինքնամաքրման գործառույթ (self clean)` այո, Հակաքարային պաշտպանություն (защита от накипи)` այո, Ավտոմատ անջատում անվտանգության համար` այո, հորիզոնական դիրքում՝ նախատեսված 30-70 վայրկյանից, ուղղահայաց դիրքում՝ նախատեսված 7-10 րոպեից, Էլեկտրալարի երկարությունը` առնվազն 2 մետր: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պատի մոնտաժով, սփլիթ համակարգ, ինվերտորային կոմպրեսորով, Նախատեսված աշխատանքային մակերես՝ մինչև 60 մք ներառյալ, Հովացման էներգախնայողություն՝ առնվազն A (կամ SEER, EER՝ առնվազն 3.5), Ռեժիմներ՝ տաքացում/հովացում, Աշխատանքային ջերմաստիճան՝ -10-ից +43 աստիճան, Հզորությունը սառեցման ռեժիմում՝ առնվազն 18000 BTU, Գազի տեսակը՝ R410a կամ R32, Ներքին աղմուկը միջինում (Mid)՝ առավելագույնը 50 (դԲ), Ինքնամաքրման գործառույթ (Self cleaning)՝ այո, Հակակոռոզիոն ծածկույթ (антикоррозийное покрытие)՝ այո, օդի իոնիզացում կամ օդի ֆիլտրում՝ այո, միացման լարը՝ ՀՀ ստանդարտներին համապատասխան, հոսանքի աղբյուր՝ 220V-240V/50-60Hz։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