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ՀՀՀ-ԷԱՃԱՊՁԲ-26/16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Գ. Հովսեփյան փ.26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ՓԲԸ-ի կարիքների համար կենցաղային և գրասենյակային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010 650015 170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arpine.ayvazyan@1tv.am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ՀԵՌՈՒՍՏԱԸՆԿԵՐՈՒԹՅՈՒՆ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ՀՀՀ-ԷԱՃԱՊՁԲ-26/16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ՀԵՌՈՒՍՏԱԸՆԿԵՐՈՒԹՅՈՒՆ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ՀԵՌՈՒՍՏԱԸՆԿԵՐՈՒԹՅՈՒՆ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հանրային հեռուստաընկերություն» ՓԲԸ-ի կարիքների համար կենցաղային և գրասենյակային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ՀԵՌՈՒՍՏԱԸՆԿԵՐՈՒԹՅՈՒՆ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հանրային հեռուստաընկերություն» ՓԲԸ-ի կարիքների համար կենցաղային և գրասենյակային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ՀՀՀ-ԷԱՃԱՊՁԲ-26/16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arpine.ayvazyan@1tv.am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հանրային հեռուստաընկերություն» ՓԲԸ-ի կարիքների համար կենցաղային և գրասենյակային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BTU 12000 /տեղադրումով/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BTU 18000 /տեղադրումով/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BTU 24000 /տեղադրումով/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գրասենյակային /հոլովակավոր/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գրասենյակային /հոլովակավոր/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ՀԵՌՈՒՍՏԱԸՆԿԵՐՈՒԹՅՈՒՆ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ՀՀՀ-ԷԱՃԱՊՁԲ-26/16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ՀՀՀ-ԷԱՃԱՊՁԲ-26/16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«ՀՀՀ-ԷԱՃԱՊՁԲ-26/16»*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«ՀՀՀ-ԷԱՃԱՊՁԲ-26/16»*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__730___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5.1 կետում նշված հանձնման-ընդունման արձանագրության հաստատման օր է համարվում պատվիրատուի կողմից էլեկտրոնային թվային ստորագրությամբ  հաստատվելու օրը: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BTU 12000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սպլիտ համակարգով:    Գույնը՝ սպիտակ    Աշխատանքային ռեժիմ՝ սառեցում և տաքացում: Արտադրողականություն՝ սառեցում – 3,6 կՎտ և բարձր, տաքացում – 3,7 կՎտ և բարձր: Էլեկտրոէներգիայի ծախս մինչև 1,2 կՎտ: Էներգոէֆեկտիվության դաս – A: Օդի ֆիլտրացումը ածխային ֆիլտրով: Օդի խոնավության պաշտպանվածությունը IPXO                  Սարցագենտի տեսակը –R410A: Ներքին բլոկի աղմուկի ուժգնությունը մինչև 40 դԲ:
Midea, Hisense կամ Carrier ապրանքային նշանների: Արտադրությունը՝ ոչ շուտ 2026թ.
Մատակարարը պետք է նախատեսի, որ օդորակիչը Պատվիրատուի տարածք տեղափոխելուց հետո 10 օրվա ընթացքում այն պետք է տեղադրվի՝ տեղադրման օրը և ժամը համաձայնեցնելով Պատվիրատուի հետ: Օդորակչի արտաքին բլոկը տեղադրվելու է 7-8 մ բարձրության վրա:
Երաշխ. Ժամկետ-2 տարի:
Ապրանքները պարտադիր պետք  է լինեն չօգտագործված և գործարանային փաթեթավորմամբ: Պատվիրատուն իրավունք ունի յուրաքանչյուր չափաբաժնի խմբաքանակից մեկ միավոր /պատահականության սկզբունքով/ առանձնացնել և ուղարկել փորձաքննության՝ տեխնիկական բնութագրին համապատասխանությունը ստուգելու համար:
Օդորակիչների տեղափոխման, տեղադրման (ներառյալ տեղադրման համար անհրաժեշտ բոլոր նյութերի), ինչպես նաև վերամբարձ կռունկի ծախսերը պետք է  իրականացվեն վաճառողի կողմից: Օդորակիչները տեղադրվելու են ք.Երևան Գ.Հովսեփյան 26 հասցեում գտնվող Հանրային հեռուստաընկերության տարածքում տեղակայված վարչական շենքերում: 
Պատվիրատուի պահանջով ընտրված մասնակիցը պետք է ներկայացնի ստանդարտներին համապատասխանության սերտիֆիկատ:
Երաշխիքային ժամկետի ընթացքում ի հայտ եկած անսարքությունների վերացումը /վերանորոգումը/ կատարվում է մատակարարի կողմից՝ իր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BTU 18000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սպլիտ համակարգով: Գույնը՝ սպիտակ: Աշխատանքային ռեժիմ՝ սառեցում և տաքացում: Արտադրողականություն՝ սառեցում – 5,2 կՎտ և բարձր, տաքացում – 5,4 կՎտ և բարձր: Էլեկտրոէներգիայի ծախս մինչև 1,65 կՎտ: Էներգոէֆեկտիվության դաս – A: Օդի ֆիլտրացումը ածխային ֆիլտրով: Օդի խոնավության պաշտպանվածությունը IPXO                  Սարցագենտի տեսակը –R410A: Ներքին բլոկի աղմուկի ուժգնությունը մինչև 43 դԲ:
Midea, Hisense կամ Carrier ապրանքային նշանների: Արտադրությունը՝ ոչ շուտ 2026թ.
Մատակարարը պետք է նախատեսի, որ օդորակիչները Պատվիրատուի տարածք տեղափոխելուց հետո 10 օրվա ընթացքում դրանք պետք տեղադրվեն՝ տեղադրման օրը և ժամը համաձայնեցնելով Պատվիրատուի հետ: Օդորակչի արտաքին բլոկը տեղադրվելու է 7-8 մ բարձրության վրա:
Երաշխ. Ժամկետ-2 տարի:
Ապրանքները պարտադիր պետք  է լինեն չօգտագործված և գործարանային փաթեթավորմամբ: Պատվիրատուն իրավունք ունի յուրաքանչյուր չափաբաժնի խմբաքանակից մեկ միավոր /պատահականության սկզբունքով/ առանձնացնել և ուղարկել փորձաքննության՝ տեխնիկական բնութագրին համապատասխանությունը ստուգելու համար:
Օդորակիչների տեղափոխման, տեղադրման (ներառյալ տեղադրման համար անհրաժեշտ բոլոր նյութերի), ինչպես նաև վերամբարձ կռունկի ծախսերը պետք է  իրականացվեն վաճառողի կողմից: Օդորակիչները տեղադրվելու են ք.Երևան Գ.Հովսեփյան 26 հասցեում գտնվող Հանրային հեռուստաընկերության տարածքում տեղակայված վարչական շենքերում: 
Պատվիրատուի պահանջով ընտրված մասնակիցը պետք է ներկայացնի ստանդարտներին համապատասխանության սերտիֆիկատ:
Երաշխիքային ժամկետի ընթացքում ի հայտ եկած անսարքությունների վերացումը /վերանորոգումը/ կատարվում է մատակարարի կողմից՝ իր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BTU 24000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սպլիտ համակարգով:    Գույնը՝ սպիտակ: Աշխատանքային ռեժիմ՝ սառեցում և տաքացում: Արտադրողականություն՝ սառեցում – 7,1 կՎտ և բարձր, տաքացում – 7,3 կՎտ և բարձր: Էլեկտրոէներգիայի ծախս մինչև 2,5 կՎտ: Էներգոէֆեկտիվության դաս – A: Օդի ֆիլտրացումը ածխային ֆիլտրով: Օդի խոնավության պաշտպանվածությունը IPXO                  Սարցագենտի տեսակը –R410A: Ներքին բլոկի աղմուկի ուժգնությունը մինչև 45 դԲ:
Midea, Hisense կամ Carier ապրանքային նշանների: Արտադրությունը՝ ոչ շուտ 2026թ.
Մատակարարը պետք է նախատեսի, որ օդորակիչը Պատվիրատուի տարածք տեղափոխելուց հետո 10 օրվա ընթացքում այն պետք է տեղադրվի՝ տեղադրման օրը և ժամը համաձայնեցնելով Պատվիրատուի հետ: Օդորակչի արտաքին բլոկը տեղադրվելու է 15-16 մ բարձրության վրա:
Երաշխ. Ժամկետ-2 տարի:
Ապրանքները պարտադիր պետք  է լինեն չօգտագործված և գործարանային փաթեթավորմամբ: Պատվիրատուն իրավունք ունի յուրաքանչյուր չափաբաժնի խմբաքանակից մեկ միավոր /պատահականության սկզբունքով/ առանձնացնել և ուղարկել փորձաքննության՝ տեխնիկական բնութագրին համապատասխանությունը ստուգելու համար:
Օդորակիչների տեղափոխման, տեղադրման (ներառյալ տեղադրման համար անհրաժեշտ բոլոր նյութերի), ինչպես նաև վերամբարձ կռունկի ծախսերը պետք է  իրականացվեն վաճառողի կողմից: Օդորակիչները տեղադրվելու են ք.Երևան Գ.Հովսեփյան 26 հասցեում գտնվող Հանրային հեռուստաընկերության տարածքում տեղակայված վարչական շենքերում: 
Պատվիրատուի պահանջով ընտրված մասնակիցը պետք է ներկայացնի ստանդարտներին համապատասխանության սերտիֆիկատ:
Երաշխիքային ժամկետի ընթացքում ի հայտ եկած անսարքությունների վերացումը /վերանորոգումը/ կատարվում է մատակարարի կողմից՝ իր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երկդռնանի /սառցախցիկ և սառնախցիկ/, սառեցման համակարգը «Defrost»: Ընդհանուր օգտակար ծավալը՝ ոչ պակաս 200լ. սառցախցիկի և սառնախցիկի ծավալների համամասնությունը մոտավորապես 30/70%: Չափսերը ոչ պակաս 140x50x50սմ
Երաշխ. Ժամկետ-2 տարի:
Ապրանքները պարտադիր պետք  է լինեն չօգտագործված և գործարանային փաթեթավորմամբ: Պատվիրատուն իրավունք ունի յուրաքանչյուր չափաբաժնի խմբաքանակից մեկ միավոր /պատահականության սկզբունքով/ առանձնացնել և ուղարկել փորձաքննության՝ տեխնիկական բնութագրին համապատասխանությունը ստուգելու համար:
Օդորակիչների տեղափոխման, տեղադրման (ներառյալ տեղադրման համար անհրաժեշտ բոլոր նյութերի), ինչպես նաև վերամբարձ կռունկի ծախսերը պետք է  իրականացվեն վաճառողի կողմից: Օդորակիչները տեղադրվելու են ք.Երևան Գ.Հովսեփյան 26 հասցեում գտնվող Հանրային հեռուստաընկերության տարածքում տեղակայված վարչական շենքերում: 
Պատվիրատուի պահանջով ընտրված մասնակիցը պետք է ներկայացնի ստանդարտներին համապատասխանության սերտիֆիկատ:
Երաշխիքային ժամկետի ընթացքում ի հայտ եկած անսարքությունների վերացումը /վերանորոգումը/ կատարվում է մատակարարի կողմից՝ իր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նախատեսված տեքստիլային մակերեսների /խալիների, կավրալինների, փափուկ կահույքի/ մաքրման համար:
Շարժիչի հզորությունը՝ ոչ պակաս 1250Վտ, պոմպի հզորությունը՝ ոչ պակաս 40Վտ: Մաքուր ջրի տարայի ծավալ 10լ, կեղտոտ ջրի տարայի ծավալ 9լ: Հոսանքի լարի երկարությունը առնվազն 7մ: Քաշը առանց օժանդակ սարքերի ոչ պակաս 10կգ: Փոշեկուլը պետք համալրված լինի խալիների, կավրալինների, փափուկ կահույքի մաքրման համար անհրաժեշտ բոլոր խողովակներով, վրադիրներով և ծայրակալերով:
Karcher կամ Bosch ապրանքային նշանների: Արտադրությունը՝ ոչ շուտ 2026թ.
Երաշխ. Ժամկետ-2 տարի:
Ապրանքները պարտադիր պետք  է լինեն չօգտագործված և գործարանային փաթեթավորմամբ: Պատվիրատուն իրավունք ունի յուրաքանչյուր չափաբաժնի խմբաքանակից մեկ միավոր /պատահականության սկզբունքով/ առանձնացնել և ուղարկել փորձաքննության՝ տեխնիկական բնութագրին համապատասխանությունը ստուգելու համար:
Օդորակիչների տեղափոխման, տեղադրման (ներառյալ տեղադրման համար անհրաժեշտ բոլոր նյութերի), ինչպես նաև վերամբարձ կռունկի ծախսերը պետք է  իրականացվեն վաճառողի կողմից: Օդորակիչները տեղադրվելու են ք.Երևան Գ.Հովսեփյան 26 հասցեում գտնվող Հանրային հեռուստաընկերության տարածքում տեղակայված վարչական շենքերում: 
Պատվիրատուի պահանջով ընտրված մասնակիցը պետք է ներկայացնի ստանդարտներին համապատասխանության սերտիֆիկատ:
Երաշխիքային ժամկետի ընթացքում ի հայտ եկած անսարքությունների վերացումը /վերանորոգումը/ կատարվում է մատակարարի կողմից՝ իր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գրասենյակային /հոլովակավոր/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5 
անիվներով, իրար 
միացված մետաղական 
հինգթևանի խաչուկով,  
բարձրացող-իջնող, 
կարգավորվող 
մեխանիզմով, 
մեխանիզմի պատի 
հաստությունը լինի 
առնվազն 2մմ, մեղմիչը 
լինի առնվազն 3-րդ 
դասի, որը պետք է 
համապատասխանի  
BIFMA 5,1 
ստանդարտին.: 
Նստատեղը 
պատրաստված է բարձր 
խտության սպունգից, 
որը 
պաստառապատված է 
բարձր որակի  սև գույնի 
ցանցային կտորով: 
Թիկնակն 
պատրաստված է սև 
գույնի ամուր ոչ 
ամբողջական 
պլաստիկից և 
պաստառապատված սև 
գույնի ամուր ցանցավոր 
կտորով, գլխի 
հատվածում 
առանձնացված է կաշվե 
փոխարինող , որը 
կարգավորվում է 
ինքնկպչուն 
ժապավենով: Աթոռի 
ընդանուր 
բարձրությունը  130 սմ․ 
նստատեղի լայնքը 
բռնակով 
64սմ․խորությունը  
47սմ․մեջքի 
բարձրությունը 
նստատեղից 78 սմ 
նստատեղից 
արմնկակալները բարձրությունը  25սմ։    
Արմնկակալները 
նիկելապատ 
պաստառապատված 
բարձր որակի էկո 
կաշվով:
Բազկաթոռի արտաքին տեսքը կից ֆայլում
Երաշխ. Ժամկետ-1 տարի:
* Ապրանքի տեղափոխումը, բեռնաթափումը և հավաքումը իրականացնում է Մատակարարը:
 ** Մատակարարված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գրասենյակային /հոլովակավոր/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հոլովակավոր  բազկաթոռ միմյանց կապակցված 5 թևանի երկաթե նիկելապատ  խաչուկով։ Հոլովակները սիլիկոնե։ Մեխանիզմը երկու բռնակով, ճոճվող՝ բարձրացնելու իջեցնելու և տարբեր աշխատանքային դիրքերում ֆիքսելու հնարավորությամբ։ Մեխանիզմի պատի հաստությունը լինի առնվազն 2մմ, մեղմիչը լինի առնվազն 3-րդ դասի, համապատասխանի BIFMA 5.1 ստանդարտի: Թիկնակի և գլխատեղի համակարգը ընդհանուր 1.5մմ հաստության զույգ ուղղանկյուն նիկելապատ մետաղով: Թիկնակը և նստատեղը առանձին են իրարից։ Նստատեղը 15մմ հաստությամբ՝ 490մմx500մմ չափերով նրբատախտակից երեսպատված 60մմ հաստությամբ 32կգ/մ3 խտությամբ սպունգով և խիտ կտորով։ Նստատեղի բարձրությունը հատակից աթոռի ամենաբարձր դիրքում 520մմ, իսկ ամենացածր դիրքում 420մմ։ Հենակը՝ պլաստմասե, հետնամասից՝ լրացուցիչ էրգոնոմիկ դետալի առկայությամբ ամրացված նիկելապատ մետաղական համակարգին պտուտակների միջոցով։ Թիկնակի պաստառը  ամուր ցանցային կտոր։ Թիկնակի չափերը 560մմx400մմ։ Արմնկակալերը պլաստմասե՝ ամրացված  նստատեղի տակից ։ Արմնկակալերի բարձրությունը նստստեղից 200մմ։ Գլխի հենակը շարժական 270մմx140մմ չափերով պլաստմասե, երեսպատված ծակոտկեն կաշվին փոխարինող կտորով։ 
Բազկաթոռի արտաքին տեսքը կից ֆայլում
Երաշխ. Ժամկետ-1 տարի:
* Ապրանքի տեղափոխումը, բեռնաթափումը և հավաքումը իրականացնում է Մատակարարը:
 ** Մատակարարված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ոչ շարժական, սև գույնի մետաղե հիմնակմախքով, որը պատրաստված է 30x15 մմ չափսերի, 1,5 մմ պատերի հաստությամբ օվալ խողովակից: Աթոռի բարձրությունը գետնից մինչև թիկնակի վերին մաս 83 սմ, գետնից մինչև նստատեղ 49 սմ, նստատեղի լայնությունը 49 սմ, խորությունը՝ 42 սմ, Նստատեղի և թիկնակի հետևի մասերը սև գույնի պլաստիկից պատյաններով են, Նստատեղին և թիկնակը պատրաստված  25                         մմ հաստության, առնվազն 25 խտության փափուկ սպունգով և պաստառապատված սև գույնի շենիլ տեսակի կտորով: Աթոռի քաշը ոչ պակաս 5կգ:         Աթոռի արտաքին տեսքը կից ֆայլում
Երաշխ. Ժամկետ-1 տարի:
* Ապրանքի տեղափոխումը, բեռնաթափումը և հավաքումը իրականացնում է Մատակարարը:
 ** Մատակարարված ապրանքը պետք է լինի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 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 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 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 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 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BTU 12000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BTU 18000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BTU 24000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գրասենյակային /հոլովակավոր/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գրասենյակային /հոլովակավոր/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