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1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8829"/>
      </w:tblGrid>
      <w:tr w:rsidR="006F725A" w:rsidTr="00E101BC">
        <w:trPr>
          <w:trHeight w:val="69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Default="006F725A" w:rsidP="00E101B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Default="006F725A" w:rsidP="00E101B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Նկարագրությունը</w:t>
            </w:r>
          </w:p>
        </w:tc>
      </w:tr>
      <w:tr w:rsidR="006F725A" w:rsidRPr="00AF66A8" w:rsidTr="00FE4904">
        <w:trPr>
          <w:trHeight w:val="333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Pr="0052633A" w:rsidRDefault="00C85869" w:rsidP="00E101B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ԼԵԴ լուսատու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Պահանջվող հարաչափերը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      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Հզորություն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                        </w:t>
            </w:r>
            <w:r w:rsidR="00FA4633">
              <w:rPr>
                <w:rFonts w:ascii="Sylfaen" w:hAnsi="Sylfaen"/>
                <w:sz w:val="16"/>
                <w:szCs w:val="16"/>
              </w:rPr>
              <w:t>16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0Վտ-Wt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Հաշվարկային լուսային ելք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</w:t>
            </w:r>
            <w:r w:rsidR="00706782">
              <w:rPr>
                <w:rFonts w:ascii="Sylfaen" w:hAnsi="Sylfaen"/>
                <w:sz w:val="16"/>
                <w:szCs w:val="16"/>
                <w:lang w:val="hy-AM"/>
              </w:rPr>
              <w:t>≥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7000Լմ-Lm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Աշխատանքային լարում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        175 – 265Վ-V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Աշխատանքային հաճախականություն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50 Հց-Hz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Աշխատանքային ջերմաստիճան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- 40  +50°C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Արտաքին մթնոլորտային ազդեցությունից պաշտպանվածություն 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(IP) լրիվ լուսատուի համար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          67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Հզորության գործակից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</w:t>
            </w:r>
            <w:r w:rsidR="007E3418">
              <w:rPr>
                <w:rFonts w:ascii="Sylfaen" w:hAnsi="Sylfaen"/>
                <w:sz w:val="16"/>
                <w:szCs w:val="16"/>
                <w:lang w:val="hy-AM"/>
              </w:rPr>
              <w:t xml:space="preserve">                            0,9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Երկարակեցություն, ոչ պակաս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</w:t>
            </w:r>
            <w:r w:rsidR="00706782">
              <w:rPr>
                <w:rFonts w:ascii="Sylfaen" w:hAnsi="Sylfaen"/>
                <w:sz w:val="16"/>
                <w:szCs w:val="16"/>
                <w:lang w:val="hy-AM"/>
              </w:rPr>
              <w:t xml:space="preserve">                               </w:t>
            </w:r>
            <w:r w:rsidR="007E3418" w:rsidRPr="007E3418">
              <w:rPr>
                <w:rFonts w:ascii="Sylfaen" w:hAnsi="Sylfaen"/>
                <w:sz w:val="16"/>
                <w:szCs w:val="16"/>
                <w:lang w:val="hy-AM"/>
              </w:rPr>
              <w:t xml:space="preserve">               </w:t>
            </w:r>
            <w:r w:rsidR="00706782"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0,000 ժամ Փոխկապակցված</w:t>
            </w:r>
            <w:r w:rsidR="00A94FCC" w:rsidRPr="00A94FC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գունային ջերմաստիճան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</w:t>
            </w:r>
            <w:r w:rsidR="007E3418">
              <w:rPr>
                <w:rFonts w:ascii="Sylfaen" w:hAnsi="Sylfaen"/>
                <w:sz w:val="16"/>
                <w:szCs w:val="16"/>
                <w:lang w:val="hy-AM"/>
              </w:rPr>
              <w:t xml:space="preserve">                      </w:t>
            </w:r>
            <w:r w:rsidR="00706782"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="007E3418" w:rsidRPr="007E3418">
              <w:rPr>
                <w:rFonts w:ascii="Sylfaen" w:hAnsi="Sylfaen"/>
                <w:sz w:val="16"/>
                <w:szCs w:val="16"/>
                <w:lang w:val="hy-AM"/>
              </w:rPr>
              <w:t>0</w:t>
            </w:r>
            <w:r w:rsidR="00706782">
              <w:rPr>
                <w:rFonts w:ascii="Sylfaen" w:hAnsi="Sylfaen"/>
                <w:sz w:val="16"/>
                <w:szCs w:val="16"/>
                <w:lang w:val="hy-AM"/>
              </w:rPr>
              <w:t>00-6500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Կելվին- Kl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Գունափոխանցման գործակից (CRI)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</w:t>
            </w:r>
            <w:r w:rsidR="007E3418" w:rsidRPr="007E3418">
              <w:rPr>
                <w:rFonts w:ascii="Sylfaen" w:hAnsi="Sylfaen"/>
                <w:sz w:val="16"/>
                <w:szCs w:val="16"/>
                <w:lang w:val="hy-AM"/>
              </w:rPr>
              <w:t>&gt;=70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Իրանի նյութ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                          Ձուլված ալյումին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Լուսատուի ուղղահայաց կարգավորում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կարգավորվող</w:t>
            </w:r>
          </w:p>
          <w:p w:rsidR="006F725A" w:rsidRDefault="006F725A" w:rsidP="00E101BC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Կցորդման տրամագիծ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                              </w:t>
            </w:r>
            <w:r w:rsidR="00706782" w:rsidRPr="00887C8F">
              <w:rPr>
                <w:rFonts w:ascii="Sylfaen" w:hAnsi="Sylfaen"/>
                <w:sz w:val="16"/>
                <w:szCs w:val="16"/>
                <w:lang w:val="hy-AM"/>
              </w:rPr>
              <w:t>մինչև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 50մմ</w:t>
            </w:r>
          </w:p>
          <w:p w:rsidR="006F725A" w:rsidRDefault="006F725A" w:rsidP="0024620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452ECE" w:rsidRDefault="00887C8F">
      <w:pPr>
        <w:rPr>
          <w:color w:val="FF0000"/>
          <w:lang w:val="hy-AM"/>
        </w:rPr>
      </w:pPr>
      <w:r w:rsidRPr="00887C8F">
        <w:rPr>
          <w:color w:val="FF0000"/>
          <w:lang w:val="hy-AM"/>
        </w:rPr>
        <w:t xml:space="preserve">Հարցերի դեպքում զանգահարել հետևյալ հեռախոսահամարով՝ </w:t>
      </w:r>
      <w:r w:rsidR="00AF66A8">
        <w:rPr>
          <w:color w:val="FF0000"/>
          <w:lang w:val="hy-AM"/>
        </w:rPr>
        <w:t>094-23-81-24</w:t>
      </w:r>
      <w:bookmarkStart w:id="0" w:name="_GoBack"/>
      <w:bookmarkEnd w:id="0"/>
    </w:p>
    <w:p w:rsidR="00887C8F" w:rsidRPr="00887C8F" w:rsidRDefault="00887C8F">
      <w:pPr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1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8746"/>
      </w:tblGrid>
      <w:tr w:rsidR="006F725A" w:rsidTr="00E101BC">
        <w:trPr>
          <w:trHeight w:val="69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Default="006F725A" w:rsidP="00E101B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F725A">
              <w:rPr>
                <w:rFonts w:ascii="GHEA Grapalat" w:hAnsi="GHEA Grapalat"/>
                <w:b/>
                <w:sz w:val="16"/>
                <w:szCs w:val="16"/>
                <w:lang w:val="hy-AM"/>
              </w:rPr>
              <w:t>Название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Default="006F725A" w:rsidP="00E101B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F725A">
              <w:rPr>
                <w:rFonts w:ascii="GHEA Grapalat" w:hAnsi="GHEA Grapalat"/>
                <w:b/>
                <w:sz w:val="16"/>
                <w:szCs w:val="16"/>
                <w:lang w:val="hy-AM"/>
              </w:rPr>
              <w:t>Описание:</w:t>
            </w:r>
          </w:p>
        </w:tc>
      </w:tr>
      <w:tr w:rsidR="006F725A" w:rsidRPr="00246207" w:rsidTr="00FE4904">
        <w:trPr>
          <w:trHeight w:val="333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Pr="006F725A" w:rsidRDefault="00C85869" w:rsidP="00E101B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85869">
              <w:rPr>
                <w:rFonts w:ascii="GHEA Grapalat" w:hAnsi="GHEA Grapalat"/>
                <w:b/>
                <w:sz w:val="16"/>
                <w:szCs w:val="16"/>
                <w:lang w:val="hy-AM"/>
              </w:rPr>
              <w:t>светодиодный светильник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Требуемые размеры Стоимость: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Мощность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                                    </w:t>
            </w:r>
            <w:r w:rsidR="00FA4633" w:rsidRPr="00AF66A8">
              <w:rPr>
                <w:rFonts w:ascii="Sylfaen" w:hAnsi="Sylfaen"/>
                <w:sz w:val="16"/>
                <w:szCs w:val="16"/>
                <w:lang w:val="ru-RU"/>
              </w:rPr>
              <w:t>16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0 Вт-Вт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Расчетная светоотдача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         </w:t>
            </w:r>
            <w:r w:rsidR="00706782">
              <w:rPr>
                <w:rFonts w:ascii="Sylfaen" w:hAnsi="Sylfaen"/>
                <w:sz w:val="16"/>
                <w:szCs w:val="16"/>
                <w:lang w:val="ru-RU"/>
              </w:rPr>
              <w:t>≥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 7000 лм-лм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Рабочее напряжение 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         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175 - 265 В-В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Рабочая частота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</w:t>
            </w:r>
            <w:r w:rsidRPr="00C85869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 50 Гц-Гц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Рабочая температура</w:t>
            </w:r>
            <w:r w:rsidRPr="00C85869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            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 - 40 + 50°С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Защита от внешних атмосферных воздействий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(IP) для полного светильника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        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 67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Коэффициент мощности 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             </w:t>
            </w:r>
            <w:r w:rsidR="00F24DE9">
              <w:rPr>
                <w:rFonts w:ascii="Sylfaen" w:hAnsi="Sylfaen"/>
                <w:sz w:val="16"/>
                <w:szCs w:val="16"/>
                <w:lang w:val="hy-AM"/>
              </w:rPr>
              <w:t>0,9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Долговечность, не менее 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</w:t>
            </w:r>
            <w:r w:rsidR="00F24DE9" w:rsidRPr="00F24DE9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="00706782"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0 000 часов 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Взаимосвязанная цветовая температура 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</w:t>
            </w:r>
            <w:r w:rsidR="00706782">
              <w:rPr>
                <w:rFonts w:ascii="Sylfaen" w:hAnsi="Sylfaen"/>
                <w:sz w:val="16"/>
                <w:szCs w:val="16"/>
                <w:lang w:val="hy-AM"/>
              </w:rPr>
              <w:t>5</w:t>
            </w:r>
            <w:r w:rsidR="00F24DE9" w:rsidRPr="00F24DE9">
              <w:rPr>
                <w:rFonts w:ascii="Sylfaen" w:hAnsi="Sylfaen"/>
                <w:sz w:val="16"/>
                <w:szCs w:val="16"/>
                <w:lang w:val="ru-RU"/>
              </w:rPr>
              <w:t>0</w:t>
            </w:r>
            <w:r w:rsidR="00706782">
              <w:rPr>
                <w:rFonts w:ascii="Sylfaen" w:hAnsi="Sylfaen"/>
                <w:sz w:val="16"/>
                <w:szCs w:val="16"/>
                <w:lang w:val="hy-AM"/>
              </w:rPr>
              <w:t>00-650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0Kelvin-Kl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Коэффициент передачи цвета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="00F24DE9" w:rsidRPr="007E3418">
              <w:rPr>
                <w:rFonts w:ascii="Sylfaen" w:hAnsi="Sylfaen"/>
                <w:sz w:val="16"/>
                <w:szCs w:val="16"/>
                <w:lang w:val="hy-AM"/>
              </w:rPr>
              <w:t>&gt;=70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Иранский материал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  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 Сплав алюминия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Регулируемая вертикальная регулировка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 светильника</w:t>
            </w:r>
          </w:p>
          <w:p w:rsidR="006F725A" w:rsidRPr="006F725A" w:rsidRDefault="006F725A" w:rsidP="006F725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 xml:space="preserve">Диаметр муфты 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="00706782" w:rsidRPr="00887C8F">
              <w:rPr>
                <w:rFonts w:ascii="Sylfaen" w:hAnsi="Sylfaen"/>
                <w:sz w:val="16"/>
                <w:szCs w:val="16"/>
                <w:lang w:val="ru-RU"/>
              </w:rPr>
              <w:t>до</w:t>
            </w:r>
            <w:r w:rsidRPr="006F725A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6F725A">
              <w:rPr>
                <w:rFonts w:ascii="Sylfaen" w:hAnsi="Sylfaen"/>
                <w:sz w:val="16"/>
                <w:szCs w:val="16"/>
                <w:lang w:val="hy-AM"/>
              </w:rPr>
              <w:t>50 мм</w:t>
            </w:r>
          </w:p>
          <w:p w:rsidR="006F725A" w:rsidRDefault="006F725A" w:rsidP="00C8586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F725A" w:rsidRPr="006F725A" w:rsidRDefault="006F725A">
      <w:pPr>
        <w:rPr>
          <w:lang w:val="ru-RU"/>
        </w:rPr>
      </w:pPr>
    </w:p>
    <w:sectPr w:rsidR="006F725A" w:rsidRPr="006F725A" w:rsidSect="006F725A">
      <w:pgSz w:w="11906" w:h="16838"/>
      <w:pgMar w:top="1134" w:right="850" w:bottom="1134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EA"/>
    <w:rsid w:val="00107802"/>
    <w:rsid w:val="00246207"/>
    <w:rsid w:val="00452ECE"/>
    <w:rsid w:val="005A05EA"/>
    <w:rsid w:val="00655A05"/>
    <w:rsid w:val="006F725A"/>
    <w:rsid w:val="00706782"/>
    <w:rsid w:val="007E3418"/>
    <w:rsid w:val="00887C8F"/>
    <w:rsid w:val="00A94FCC"/>
    <w:rsid w:val="00AF66A8"/>
    <w:rsid w:val="00C85869"/>
    <w:rsid w:val="00CB4569"/>
    <w:rsid w:val="00F24DE9"/>
    <w:rsid w:val="00FA4633"/>
    <w:rsid w:val="00FE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B059CF-50B0-438F-BCC6-7E800B034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</cp:revision>
  <dcterms:created xsi:type="dcterms:W3CDTF">2022-04-13T10:56:00Z</dcterms:created>
  <dcterms:modified xsi:type="dcterms:W3CDTF">2026-07-22T05:43:00Z</dcterms:modified>
</cp:coreProperties>
</file>