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հիմնադրամի կարքիների համար օդորակիչների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ինստիտուտ» հիմնադրամի կարքիների համար օդորակիչների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ինստիտուտ» հիմնադրամի կարքիների համար օդորակիչների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ինստիտուտ» հիմնադրամի կարքիների համար օդորակիչների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BERG, HISENCE կամ համարժեք ապրանքանիշի, հզորությունը՝ 9000 BTU, թվային էկրանով և հեռակառավարման վահանակով: Դասը՝ ստանդարտ Հիմնական ռեժիմները սառեցում/տաքացում։ Ապահովող մակեսերը 21-30քմ։ ։ Գույնը՝ սպիտակ։ Գինը իր մեջ ներառում է նաև տեղադրումը։ Ապրանքը պետք է լինի նոր, չօգտագործված, գործարանային փաթեթեավորմամբ։ Առնվազն 3 տարվա երաշխիքային սպասարկում։ Մատակարարը մինչև հայտերի բացման օրը կարող է ծանոթանալ օդորակիչների տեղադրման տարածքներին՝ ք. Երևան, Ա․ Մանուկյան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BERG, HISENCE կամ համարժեք ապրանքանիշի, հզորությունը՝ 24000 BTU, հեռակառավարման վահանակով: Դասը՝ ստանդարտ։ Հիմնական ռեժիմները սառեցում/տաքացում։ Ապահովող մակեսերը 61-80քմ։ Գույնը՝ սպիտակ։ Գինը իր մեջ ներառում է նաև տեղադրումը։ Ապրանքը պետք է լինի նոր, չօգտագործված, գործարանային փաթեթեավորմամբ։ Առնվազն 3 տարվա երաշխիքային սպասարկում։ Մատակարարը մինչև հայտերի բացման օրը կարող է ծանոթանալ օդորակիչների տեղադրման տարածքներին՝ ք. Երևան, Ա․ Մանուկյան 11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