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ԵՔ-ԷԱՃԱՊՁԲ-26/308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փոքրածավալ բեռնատարներ (պիկապներ)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ԵՔ-ԷԱՃԱՊՁԲ-26/308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փոքրածավալ բեռնատարներ (պիկապներ)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փոքրածավալ բեռնատարներ (պիկապներ)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ԵՔ-ԷԱՃԱՊՁԲ-26/308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փոքրածավալ բեռնատարներ (պիկապներ)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փոքրածավալ բեռնատարներ (պիկապներ)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365.95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4.6535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417.29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ԵՔ-ԷԱՃԱՊՁԲ-26/308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ԵՔ-ԷԱՃԱՊՁԲ-26/308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ԵՔ-ԷԱՃԱՊՁԲ-26/308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ԵՔ-ԷԱՃԱՊՁԲ-26/308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ԵՔ-ԷԱՃԱՊՁԲ-26/308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«ԵՔ-ԷԱՃԱՊՁԲ-26/308»*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ԵՔ-ԷԱՃԱՊՁԲ-26/308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«ԵՔ-ԷԱՃԱՊՁԲ-26/308»*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«ԵՔ-ԷԱՃԱՊՁԲ-26/308»*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ԵՔ-ԷԱՃԱՊՁԲ-26/308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«ԵՔ-ԷԱՃԱՊՁԲ-26/308»*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մեկ__</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փոքրածավալ բեռնատարներ (պիկապներ)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Արտադրման տարեթիվը – ոչ շուտ 2026թ․ Չօգտագործված:Վազքը ոչ ավել քան 1000կմ:
Բեռնատարողությունը – ոչ պակաս քան 900 կգ
Անիվային բանաձև-4*4 լիաքարշակ
Վառելիքի տեսակը – դիզել    Վառելիքի բաքի տարողությունը – ոչ պակաս քան 70 լիտր                        Շարժիչի տեսակը – EVRO 5
Շարժիչի հզորությունը – ոչ պակաս քան 136- ձ/ու 
Շարժիչի ծավալը- ոչ պակաս քան 2․3 լ
Փոխանցման տուփը- մեխանիկական կամ ավտոմատ
Առավելագույն արագությունը ոչ պակաս 160կմ/ժ
Ճանապարհային բարձրություն- ոչ պակաս 195 մմ 
Մեքենայի չափսերը երկարություն  5300 մմ + - 200 մմ, բարձրություն ոչ պակաս 1780մմ ոչ ավել 1900մմ, լայնություն  1780մմ  + - 70 մմ: Բեռնախցիկի ներքին չափսերը (երկարություն, լայնություն)1520*1520 + - 3% Բեռնախցկի խորություն/բարձրություն 470-540մմ.
Բեռնախցիկի ծածկի առկայություն հավաքովի/հիմնական
Ղեկը-հիդրավլիկ ձախակողմյան
Անվտանգության բարձիկներ (վարորդ և ուղևոր), ակտիվ գլխհենակներ, ABS, BOS, HHC, , HBA, TCS, VDC, ISC, TPMS, EBD, կայանման զգուշացնող համակարգ / հետևի /,  կենտրոնական փական, իմմոբիլայզեր, հեռակառավարմամբ բանալի, ամբողջական էլեկտրական ապակիներ, START սեղմակ, ավտոմատացված ապակու սեղմակ/վարորդ/, հակաարևային ապակի, ձեռքհենակներ, ղեկը ուժեղացուցիչով, ղեկը կարգավորվող (բարձրություն),  մեխանիկական  կոնդիցիոներ,  մոնիտոր, կողային հայելիները էլեկտրական/տաքացվող/, կողային հայելիների թարթիչներ, հեռակառավարվող աուդիո համակարգ, մոխրաման/կրակայրիչ, լուսարձակների էլ. կարգավորում, հակամառախուղային լուսարձակներ, կաշեպատ ղեկանիվ, կաշեպատ սրահ, կրուիզ համակարգ, քրոմային դիմացի ճաղավանդակ, քրոմային բռնակներ, ոտհենակներ, արգելակման 3-րդ լուսարձակ, bluetooth, ռադիո+MP5+USB+ետևի տեսախցիկ+ ալյումինե անվահեծ-17, լիաչափ պահեստային երկաթե անվահեծ:
Բեռնախցիկի ծածկի առկայություն /քանդվող-հավաքվող կամ հիմնական/
Գույնը-դեղին,սպիտակ,արծաթագույն կամ նարնջագույն /համաձայնեցնել պատվիրատուի հետ:
Պիկապները պետք է հագեցված լինեն տեսահսկման համակարգով : Պիկապ մեքենաների տեսահսկման համակարգի պահանջները ներկայացված են կից հավելվածով:
Երաշխիքը- առնվազն 3 տարի /150000 կմ:   
Հետերաշխիքային սպասարկում – առնվազն 3 տարի: Մատակարարի ներկայացուցչի տեխնիկական սպասարկման կետում գործող սակագներից 20%  զեղչով:   
 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
Ապրանքի վրա չպետք է լինեն մեխանիկական վնասվածքների հետքեր, ինչպես նաև մատակարարվող Ապրանքի պաշտոնական նկարագրությանն այլ անհամապատասխանություններ: 
     Մատակարար ընկերությունը պետք է ունենա պաշտոնական ներկայացուցիչ Հայաստանի Հանրապետությունում : Երևանում կամ առավելագույնը Երևանից 10 կմ հեռավորության վրա, տեխնիկական սպասարկման կետ: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պատվիրատուի նշված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համաձայնագիրն/ ուժի մեջ մտնելու օրվանից մինչև 120-րդ օրացույցային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