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շինարարական նյութերի ձեռքբերման նպատակով ԵԱ-ԷԱՃԱՊՁԲ-26/45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շինարարական նյութերի ձեռքբերման նպատակով ԵԱ-ԷԱՃԱՊՁԲ-26/45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շինարարական նյութերի ձեռքբերման նպատակով ԵԱ-ԷԱՃԱՊՁԲ-26/45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շինարարական նյութերի ձեռքբերման նպատակով ԵԱ-ԷԱՃԱՊՁԲ-26/45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19445988.5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ապրանքներ և նյութեր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ապրանքներ և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Ավտոբուս» ՓԲԸ-ի կարիքների համար զանազան շինարարական ապրանքներ և նյութեր, համաձայն՝ Հավելված 1.1-ով ներկայացվող բնութագրերի և ցանկի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20 օրացուցային օր հետո մինչև 2026 թվականի դեկտեմբերի 30-ը՝ յուրաքանչյուր անգամ ըստ Պատվիրատուի պահանջի, պատվերը ստանալուց հետո՝ 2 օրացուցային օրվա ընթացքում, իսկ մինչև պայմանագրի կատարման համար նախատեսված վերջնաժամկետը պահանջ չներկայացվելու դեպքում չկատարված գումարի չափով պայմանագիրը լուծվելու է, առանց որևէ իրավական պարտավորության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