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պատրաստված 18մմ հաստության լամինացված ԴՍՊ-ից, գրասեղանի մակերեսի եզրերը պետք է լինի  35մմ հաստ պրոֆիլով պատված:  Բոլոր երևացող բաց մասերը եզրափակված պետք է լինեն 1մմ PVC ժապավենով: Գրասեղանն պետք է ունենա աջ կողմում 45 սմ 3 սահուղիներով բացվող դարակ, որից վերևի դարակը պետք է ունենա բանալիով փակվող փական՝ մետաղական բռնակներով: Գրասեղանի դիմացը պետք է  փակված լինի լամինացված ԴՍՊ-ով։ Չափսերը՝ 60սմx120սմx75սմ: Գույնը և արտաքին  տեսքը համաձայնեցնել պատվիրատուի հետ: Գրասեղանների տեղափոխումը և բեռնաթափումը իրականացնում է Վաճառողը՝ իր միջոցների հաշվին՝ նախապես Գնորդի հետ համաձայնեցնելով մատակարարման կոնկրետ հասցեն: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պատրաստված 18մմ հաստության լամինացված ԴՍՊ-ից, բոլոր երևացող բաց մասերը եզրափակված է  1մմ հաստ․ PVC ժապավենով: Գրապահարանն ունի չորս դուռ, վերևի երկու դուռը ապակե պրոֆիլապատ, ներսում բաժանված չորս հավասար դարակների, ներքևում երկու փակ դուռ, ներսի հատվածում մեկ դարակ բաժանված երկու մասի։ Պահարանի հետնամասում պետք է փակցված լինի ДВП Գրապահարանը պետք է  ունենա բարձրորակ ծխնիներ և մետաղական բռնակներ։ Չափսերն են 80սմx190սմx45+2սմ: Գույնը և արտաքին  տեսքը համաձայնեցնել պատվիրատուի հետ: Գրապահարաների տեղափոխումը և բեռնաթափումը իրականացնում է Վաճառողը՝ իր միջոցների հաշվին՝ նախապես Գնորդի հետ համաձայնեցնելով մատակարարման կոնկրետ հասցեն: Երաշխիքային սպասարկումը  1 տարի։Նկարը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Պահարաը պետք է  պատրաստված լինի  1,8սմ հաստության լամինացված դեսպեից, պահարանի բոլոր բաց մասերը եզրափակված պետք է լինի  1 մմ հաստության PVC ժապավենով, պահարանի ետնամասը պետք է ամրացված լինի  սպիտակ ДВП-ով։ Պահարանի  պետք է բաղկացած լինի 5  դռներից:
Աջ կողմում պահարանը պետք է  ունենա  1 ամբողջական  պարահարանի բարձրությամբ  փակ դուռ, նախատեսված հագուստ կախելու համար ներսում պետք է  նախատեսված լինի 1  դարակ/ նախատեսված գլխարկների համար/, ներքևի հատվածում մետաղական կախիչներ: 
Ձախ մասում  պետք է լինի վերևի հաստվածում 2 ապակե պրոֆիլապատ դռներ,130սմ, ներսի հատվածում  բաժանված  4 հավասար դարակների, ներքևի հատվածում պետք է լինի  փակ դռներ 60սմ բաժանված 2 մասի :
Պահարանի վերջնական տեսքը պետք է ունենա  120x200x47սմ:
Ծխնիները պետք է լինեն բարձրորակ,  մետաղական  բռնակներով: Գույնը և արտաքին  տեսքը համաձայնեցնել պատվիրատուի հետ: Գրապահարաների տեղափոխումը և բեռնաթափումը իրականացնում է Վաճառողը՝ իր միջոցների հաշվին՝ նախապես Գնորդի հետ համաձայնեցնելով մատակարարման կոնկրետ հասցեն: Երաշխիքային սպասարկումը  1 տարի։ Նկարը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մետաղական հիմնակմախքով,  ֆիքսված ոտքերով,  նստատեղը և հենակը` երեսպատված սև գույնի կտորով: Սպունգ ստանդարտ խտության 22-25 կգ/մ3։Բարձրությունը` 80- 82սմ, հենակի լայնությունը` ոչ պակաս քան  48սմ, Նստատեղի լայնությունը ոչ պակաս քան  54սմ, խորությունը ոչ պակաս քան  40սմ․Ապրանքները պետք է լինեն նոր և չօգտագործված : Աթոռների տեղափոխումը և բեռնաթափումը իրականացնում է Վաճառողը՝ իր միջոցների հաշվին՝ նախապես Գնորդի հետ համաձայնեցնելով մատակարարման կոնկրետ հասցեն: Երաշխիքային սպասարկումը  1 տարի։ Նկարը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