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բնակավայրերի վարչական ղեկավայրերի նստավայրերի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բնակավայրերի վարչական ղեկավայրերի նստավայրերի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բնակավայրերի վարչական ղեկավայրերի նստավայրերի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բնակավայրերի վարչական ղեկավայրերի նստավայրերի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 Առնվազն 30 մ²/    
Տարողություն   սառեցման/ջեռուցման	2600W/2700W
Ընթացիկ    սառեցմում/ջեռուցմում	4.6A/4.2A
Գնահատված էներգիայի մուտքագրում (սառեցում/ջեռուցում)	1450W/1500W
Գնահատված հոսանք (սառեցում/ջեռուցում)	7.0A/7.5A
Ծախսը սառեցման ռեժիմում	Առավելագույնը՝ 810W
Ծախսը ջեռուցման ռեժիմում	Առավելագույնը ՝745W
Լարման/հաճախականություն	220-240v~/50HZ
Առավելագույն ներծծման ճնշում	1,6ՄՊԱ
Լիցքաթափման առավելագույն ճնշում	4,15ՄՊԱ
Առավելագույն թույլատրելի ճնշում	4,15ՄՊԱ
Սառնագենտ	R32
Շրջանառության օդի հոսք	Նվազագույնը՝ 550 մ/խ
Աղմուկ (ներսի (H)/Բացօթյա)	Առավելագույնը՝ 39dB(A)/51DB(A)
Հակաէլեկտրական	I դաս
Կլիմայի տեսակը	T1
Զտաքաշ	Առավելագույնը՝ 8կգ
Հիմնական ռեժիմները	Տաքացում, սառեցում
Հզորությունը սառեցման ռեժիմում	Առնվազն՝ 9000 BTU
Հզորությունը ջեռուցման ռեժիմում	Առնվազն՝ 10000 BTU
Աշխատանքային ջերմաստիճանը	Մինչև ( -15 C)  ( +45 C)
Ներքին բլոկի չափսերը (Լ x Բ x Խ)	82.5 x25.2 x20.5սմ (+/- 10%)
 շարժիչի  տեսակը՝	էլեգանտ   Ինվերտորային
Ապահովող մակերեսը՝	Առնվազն՝ 30 մ²
Երաշխիք	3 տարի
Wi-Fi	Առկա է
Օդորակիչների տեղադրման վարչական բնակավայրերի հասցեները, տեսակները և քանակները տրամադրված են համաձայն Աղյուսակ 1-ի։
Օդորակիչների տեղափոխումը, բեռնաթափումը, տեղադրումը և անհրաժեշտ այլ աշխատանքները կատարվում են Վաճառողի կողմից, վաճառողի հաշվին։
Օդորակիչների տեղադրման  և դրա համար անհրաժեշտ տեխնիկայի օգտագործման գումարը ներառված է նախահաշվային գնի մեջ:
Ապրանքը պետք է լինի նոր, չօգտագործված,  գործարանային փաթեթավորմամբ:
Երաշխքային ժամկետ է սահմանվում 1096 օրացուցային օր, ժամկետի հաշվարկը սկսվում է Գնորդի կողմից ապրանքի ամբողջական ընդունման օրվանից հաշված 1096 օրացուցային օր։
 Որակի փորձաքննության անհրաժեշտության դեպքում փորձաքննությունն իրականացվում է Գնորդի պահանջով Վաճառողի հաշվին, պահանջը առաջանալու 
օրվանից հաշված առավելագույնը 15 օրացուցային օրվա ընթացքում։
 Պայմանագրի կատարումը փուլային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 / Առնվազն 40 մ²/  
Տարողություն   սառեցման/ջեռուցման	3200W/3200W
Ընթացիկ    սառեցմում/ջեռուցմում	4.7A/4.2A
Գնահատված էներգիայի մուտքագրում (սառեցում/ջեռուցում)	1550W/1600W
Գնահատված հոսանք (սառեցում/ջեռուցում)	8.7A/9.0A
Ծախսը սառեցման ռեժիմում	Առավելագույնը՝ 997W
Ծախսը ջեռուցման ռեժիմում	Առավելագույնը՝ 885W
Լարման/հաճախականություն	220-240v~/50HZ
Առավելագույն ներծծման ճնշում	1,6ՄՊԱ
Լիցքաթափման առավելագույն ճնշում	4,15ՄՊԱ
Առավելագույն թույլատրելի ճնշում	4,15ՄՊԱ
Սառնագենտ	R32
Շրջանառության օդի հոսք	Նվազագույնը՝ 680 մ/խ
Աղմուկ (ներսի (H)/Բացօթյա)	Առավելագույնը՝ 40dB(A)/53DB(A)
Հակաէլեկտրական	I դաս
Կլիմայի տեսակը	T1
Զտաքաշ	Առավելագույնը՝ 8կգ
Հիմնական ռեժիմները	Տաքացում, սառեցում
Հզորությունը սառեցման ռեժիմում	Առնվազն՝12000 BTU
Հզորությունը ջեռուցման ռեժիմում	Առնվազն՝13000 BTU
Աշխատանքային ջերմաստիճանը	Մինչև ( -15 C)  ( +45 C)
Ներքին բլոկի չափսերը (Լ x Բ x Խ)	82.5 x 25.2 x20.5 սմ ( +/- 10%)
 շարժիչի  տեսակը՝	էլեգանտ   Ինվերտորային
Ապահովող մակերեսը՝	Առնվազն՝40 մ²
Երաշխիք	3տարի
Wi-Fi	Առկա է
Օդորակիչների տեղադրման վարչական բնակավայրերի հասցեները, տեսակները և քանակները տրամադրված են համաձայն Աղյուսակ 1-ի։
Օդորակիչների տեղափոխումը, բեռնաթափումը, տեղադրումը և անհրաժեշտ այլ աշխատանքները կատարվում են Վաճառողի կողմից, վաճառողի հաշվին։
Օդորակիչների տեղադրման  և դրա համար անհրաժեշտ տեխնիկայի օգտագործման գումարը ներառված է նախահաշվային գնի մեջ:
Ապրանքը պետք է լինի նոր, չօգտագործված,  գործարանային փաթեթավորմամբ:
Երաշխքային ժամկետ է սահմանվում 1096 օրացուցային օր, ժամկետի հաշվարկը սկսվում է Գնորդի կողմից ապրանքի ամբողջական ընդունման օրվանից հաշված 1096 օրացուցային օր։
Որակի փորձաքննության անհրաժեշտության դեպքում փորձաքննությունն իրականացվում է Գնորդի պահանջով Վաճառողի հաշվին, պահանջը առաջանալու 
օրվանից հաշված առավելագույնը 15 օրացուցային օրվա ընթացքում։
 Պայմանագրի կատարումը փուլային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 /առնվազն՝ 60 մ²/  
Տարողություն   սառեցման/ջեռուցման	5000W/5100W
Ընթացիկ    սառեցմում/ջեռուցմում	7.1A/6.4A
Գնահատված էներգիայի մուտքագրում (սառեցում/ջեռուցում)	2200W/2300W
Գնահատված հոսանք (սառեցում/ջեռուցում)	12.1A/12.7A
Ծախսը սառեցման ռեժիմում	Առավելագույնը՝ 1555W
Ծախսը ջեռուցման ռեժիմում	Առավելագույնը՝ 1412W
Լարման/հաճախականություն	220-240v~/50HZ
Առավելագույն ներծծման ճնշում	1,6ՄՊԱ
Լիցքաթափման առավելագույն ճնշում	4,15ՄՊԱ
Առավելագույն թույլատրելի ճնշում	4,15ՄՊԱ
Սառնագենտ	R32
Շրջանառության օդի հոսք	Նվազագույնը՝ 950 մ/խ
Աղմուկ (ներսի (H)/Բացօթյա)	Առավելագույնը՝ 44dB(A)/55DB(A)
Հակաէլեկտրական	I դաս
Կլիմայի տեսակը	T1
Զտաքաշ	Առավելագույնը՝ 11կգ
Հիմնական ռեժիմները	Տաքացում, սառեցում
Հզորությունը սառեցման ռեժիմում	Առնվազն՝ 18000 BTU
Հզորությունը ջեռուցման ռեժիմում	Առնվազն՝ 19000 BTU
Աշխատանքային ջերմաստիճանը	Մինչև ( -15 C)  ( +45 C)
Ներքին բլոկի չափսերը (Լ x Բ x Խ)	92 x23  x30  սմ  ( +/- 10%)
 շարժիչի  տեսակը՝	էլեգանտ   Ինվերտորային
Ապահովող մակերեսը՝	Առնվազն՝ 60 մ²
Երաշխիք	3տարի
Wi-Fi	Առկա է
Օդորակիչների տեղադրման վարչական բնակավայրերի հասցեները, տեսակները և քանակները տրամադրված են համաձայն Աղյուսակ 1-ի։
Օդորակիչների տեղափոխումը, բեռնաթափումը, տեղադրումը և անհրաժեշտ այլ աշխատանքները կատարվում են Վաճառողի կողմից, վաճառողի հաշվին։
Օդորակիչների տեղադրման  և դրա համար անհրաժեշտ տեխնիկայի օգտագործման գումարը ներառված է նախահաշվային գնի մեջ:
Ապրանքը պետք է լինի նոր, չօգտագործված,  գործարանային փաթեթավորմամբ:
Երաշխքային ժամկետ է սահմանվում 1096 օրացուցային օր, ժամկետի հաշվարկը սկսվում է Գնորդի կողմից ապրանքի ամբողջական ընդունման օրվանից հաշված 1096 օրացուցային օր։
Որակի փորձաքննության անհրաժեշտության դեպքում փորձաքննությունն իրականացվում է Գնորդի պահանջով Վաճառողի հաշվին, պահանջը առաջանալու 
օրվանից հաշված առավելագույնը 15 օրացուցային օրվա ընթացքում։
 Պայմանագրի կատարումը փուլային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4 /առնվազն՝ 80 մ²/	 
Տարողություն   սառեցման/ջեռուցման	6400W/6400W
Ընթացիկ    սառեցմում/ջեռուցմում	9.2A/8.2A
Գնահատված էներգիայի մուտքագրում (սառեցում/ջեռուցում)	3100W/3100W
Գնահատված հոսանք (սառեցում/ջեռուցում)	14.0A/14.0A
Ծախսը սառեցման ռեժիմում	Առավելագույնը՝ 1995W
Ծախսը ջեռուցման ռեժիմում	Առավելագույնը՝ 1770W
Լարման/հաճախականություն	220-240v~/50HZ
Առավելագույն ներծծման ճնշում	1,6ՄՊԱ
Լիցքաթափման առավելագույն ճնշում	4,15ՄՊԱ
Առավելագույն թույլատրելի ճնշում	4,15ՄՊԱ
Սառնագենտ	R32
Շրջանառության օդի հոսք	Նվազագույնը՝ 1100 մ/խ
Աղմուկ (ներսի (H)/Բացօթյա)	Առավելագույնը՝ 44dB(A)/56DB(A)
Հակաէլեկտրական	I դաս
Կլիմայի տեսակը	T1
Զտաքաշ	Առավելագույնը՝ 12,5կգ
Հիմնական ռեժիմները	Տաքացում, սառեցում
Հզորությունը սառեցման ռեժիմում	Առնվազն՝ 24000 BTU
Հզորությունը ջեռուցման ռեժիմում	Առնվազն՝ 25000 BTU
Աշխատանքային ջերմաստիճանը	Մինչև ( -15 C)  ( +45 C)
Ներքին բլոկի չափսերը (Լ x Բ x Խ)	103.4 x 33.5 x 22.5 սմ ( +/- 10%)
 շարժիչի  տեսակը՝	էլեգանտ   Ինվերտորային
Ապահովող մակերեսը՝	Առնվազն՝  80 մ²
Երաշխիք	3տարի
Wi-Fi	Առկա է
Օդորակիչների տեղադրման վարչական բնակավայրերի հասցեները, տեսակները և քանակները տրամադրված են համաձայն Աղյուսակ 1-ի։
Օդորակիչների տեղափոխումը, բեռնաթափումը, տեղադրումը և անհրաժեշտ այլ աշխատանքները կատարվում են Վաճառողի կողմից, վաճառողի հաշվին։
Օդորակիչների տեղադրման  և դրա համար անհրաժեշտ տեխնիկայի օգտագործման գումարը ներառված է նախահաշվային գնի մեջ:
Ապրանքը պետք է լինի նոր, չօգտագործված,  գործարանային փաթեթավորմամբ:
Երաշխքային ժամկետ է սահմանվում 1096 օրացուցային օր, ժամկետի հաշվարկը սկսվում է Գնորդի կողմից ապրանքի ամբողջական ընդունման օրվանից հաշված 1096 օրացուցային օր։
 Որակի փորձաքննության անհրաժեշտության դեպքում փորձաքննությունն իրականացվում է Գնորդի պահանջով Վաճառողի հաշվին, պահանջը առաջանալու 
օրվանից հաշված առավելագույնը 15 օրացուցային օրվա ընթացքում։
 Պայմանագրի կատարումը փուլային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5 /առնվազն՝ 100 մ²/   
Տարողություն   սառեցման/ջեռուցման	4700W/4700W
Ընթացիկ    սառեցմում/ջեռուցմում	15.7A/15.2A
Գնահատված էներգիայի մուտքագրում (սառեցում/ջեռուցում)	3320W/3225W
Գնահատված հոսանք (սառեցում/ջեռուցում)	14.0A/14.0A
Ծախսը սառեցման ռեժիմում	Առավելագույնը՝ 2930W/ժ
Ծախսը ջեռուցման ռեժիմում	Առավելագույնը՝ 2650/ժ
Լարման/հաճախականություն	220-240v~/50HZ
Առավելագույն ներծծման ճնշում	1,6ՄՊԱ
Լիցքաթափման առավելագույն ճնշում	4,8ՄՊԱ
Առավելագույն թույլատրելի ճնշում	4,8ՄՊԱ
Սառնագենտ	R410A
Շրջանառության օդի հոսք	Նվազագույնը՝ 1000 մ/խ
Աղմուկ (ներսի (H)/Բացօթյա)	46dB(A)/58DB(A)
Հակաէլեկտրական	I դաս
Կլիմայի տեսակը	T3
Հիմնական ռեժիմները	Տաքացում, սառեցում
Հզորությունը սառեցման ռեժիմում	Առնվազն՝ 30000 BTU
Հզորությունը ջեռուցման ռեժիմում	Առնվազն՝ 31000BTU
Աշխատանքային ջերմաստիճանը	Մինչև ( -5 C)  ( +43°C)
Ներքին բլոկի չափսերը (Լ x Բ x Խ)	123x35 x27 սմ ( +/- 10%)
Արտաքին բլոկի չափսերը (Լ x Բ x Խ)	95x81 x41 սմ ( +/- 10%)
 Ինվերտորային    շարժիչ՝	էլեգանտ   Ինվերտորային
Ապահովող մակերեսը՝	Առնվազն՝ 100 մ²
Wi-Fi	Առկա է
Երաշխիք	3 տարի
Օդորակիչների տեղադրման վարչական բնակավայրերի հասցեները, տեսակները և քանակները տրամադրված են համաձայն Աղյուսակ 1-ի։
Օդորակիչների տեղափոխումը, բեռնաթափումը, տեղադրումը և անհրաժեշտ այլ աշխատանքները կատարվում են Վաճառողի կողմից, վաճառողի հաշվին։
Օդորակիչների տեղադրման  և դրա համար անհրաժեշտ տեխնիկայի օգտագործման գումարը ներառված է նախահաշվային գնի մեջ:
Ապրանքը պետք է լինի նոր, չօգտագործված,  գործարանային փաթեթավորմամբ:
Երաշխքային ժամկետ է սահմանվում 1096 օրացուցային օր, ժամկետի հաշվարկը սկսվում է Գնորդի կողմից ապրանքի ամբողջական ընդունման օրվանից հաշված 1096 օրացուցային օր։
 Որակի փորձաքննության անհրաժեշտության դեպքում փորձաքննությունն իրականացվում է Գնորդի պահանջով Վաճառողի հաշվին, պահանջը առաջանալու 
օրվանից հաշված առավելագույնը 15 օրացուցային օրվա ընթացքում։
 Պայմանագրի կատարումը փուլային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5 /առնվազն՝ 120 մ²/  
Տարողություն   սառեցման/ջեռուցման	4700W/4700W
Ընթացիկ    սառեցմում/ջեռուցմում	15.7A/15.2A
Գնահատված էներգիայի մուտքագրում (սառեցում/ջեռուցում)	3320W/3225W
Գնահատված հոսանք (սառեցում/ջեռուցում)	14.0A/14.0A
Ծախսը սառեցման ռեժիմում	Առավելագույնը՝ 3320W
Ծախսը ջեռուցման ռեժիմում	Առավելագույնը՝ 3225W
Լարման/հաճախականություն	220-240v~/50HZ
Առավելագույն ներծծման ճնշում	1,6ՄՊԱ
Լիցքաթափման առավելագույն ճնշում	4,8ՄՊԱ
Առավելագույն թույլատրելի ճնշում	4,8ՄՊԱ
Սառնագենտ	R32
Շրջանառության օդի հոսք	Նվազագույնը՝ 1000 մ/ժ
Աղմուկ (ներսի (H)/Բացօթյա)	46dB(A)/58DB(A)
Հակաէլեկտրական	I դաս
Կլիմայի տեսակը	T3
Զտաքաշ	Առավելագույնը՝ 34կգ
Հիմնական ռեժիմները	Տաքացում, սառեցում
Հզորությունը սառեցման ռեժիմում	Առնվազն՝ 36000 BTU
Հզորությունը ջեռուցման ռեժիմում	Առնվազն՝37000BTU
Աշխատանքային ջերմաստիճանը	Մինչև ( -7 C)  ( +43°C)
Ներքին բլոկի չափսերը (Լ x Բ x Խ)	50x29 x176 սմ ( +/- 10%)
 Ինվերտորային    շարժիչի ՝	էլեգանտ   Ինվերտորային
Ապահովող մակերեսը՝	Առնվազն՝ 120 մ²
Wi-Fi	Առկա է
Երաշխիք	3 տարի
Օդորակիչների տեղադրման վարչական բնակավայրերի հասցեները, տեսակները և քանակները տրամադրված են համաձայն Աղյուսակ 1-ի։
Օդորակիչների տեղափոխումը, բեռնաթափումը, տեղադրումը և անհրաժեշտ այլ աշխատանքները կատարվում են Վաճառողի կողմից, վաճառողի հաշվին։
Օդորակիչների տեղադրման  և դրա համար անհրաժեշտ տեխնիկայի օգտագործման գումարը ներառված է նախահաշվային գնի մեջ:
Ապրանքը պետք է լինի նոր, չօգտագործված,  գործարանային փաթեթավորմամբ:
Երաշխքային ժամկետ է սահմանվում 1096 օրացուցային օր, ժամկետի հաշվարկը սկսվում է Գնորդի կողմից ապրանքի ամբողջական ընդունման օրվանից հաշված 1096 օրացուցային օր։
 Որակի փորձաքննության անհրաժեշտության դեպքում փորձաքննությունն իրականացվում է Գնորդի պահանջով Վաճառողի հաշվին, պահանջը առաջանալու 
օրվանից հաշված առավելագույնը 15 օրացուցային օրվա ընթացքում։
 Պայմանագրի կատարումը փուլային չէ: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ըստ պատվիրատուի պահանջի՝ աղյուսակ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հաշված 22 օրացուրցային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ըստ պատվիրատուի պահանջի՝ աղյուսակ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հաշված 22 օրացուրցային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ըստ պատվիրատուի պահանջի՝ աղյուսակ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հաշված 22 օրացուրցային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ըստ պատվիրատուի պահանջի՝ աղյուսակ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հաշված 22 օրացուրցային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ըստ պատվիրատուի պահանջի՝ աղյուսակ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հաշված 22 օրացուրցային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ըստ պատվիրատուի պահանջի՝ աղյուսակ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հաշված 22 օրացուրցային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