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ԱԱԾ-ՏՆՏՎ-ԷԱՃԱՊՁԲ-26/30-ՀՆՆ1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ԱԱԾ-ՏՆՏՎ-ԷԱՃԱՊՁԲ-26/30-ՀՆՆ1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ԱԱԾ-ՏՆՏՎ-ԷԱՃԱՊՁԲ-26/30-ՀՆՆ1</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ԱԱԾ-ՏՆՏՎ-ԷԱՃԱՊՁԲ-26/30-ՀՆՆ1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ԱԱԾ-ՏՆՏՎ-ԷԱՃԱՊՁԲ-26/30-ՀՆՆ1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ԱԱԾ-ՏՆՏՎ-ԷԱՃԱՊՁԲ-26/30-ՀՆՆ1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ԱԱԾ-ՏՆՏՎ-ԷԱՃԱՊՁԲ-26/30-ՀՆՆ1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ԱԱԾ-ՏՆՏՎ-ԷԱՃԱՊՁԲ-26/30-ՀՆՆ1"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ԱԱԾ-ՏՆՏՎ-ԷԱՃԱՊՁԲ-26/30-ՀՆՆ1"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ԱԱԾ-ՏՆՏՎ-ԷԱՃԱՊՁԲ-26/30-ՀՆՆ1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предусмотренный технической спецификацией, исчисляемый со дня, следующего за днем приемки товара Покупателем. Если в течение гарантийного срока будут выявлены недостатки поставленного товара, Продавец обязан за свой счет устранить такие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100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наконечниками (манжетами/сальниками) в месте подключения кабелей.
На разъединителе должна быть заводская маркировка с указанием номинального тока, напряжения и частоты.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160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(160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250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(250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настенного монтажа с душевым комплектом. Открытие и закрытие подачи воды осуществляется рычагом или полуоборотными вентильными головками. Изделие должно быть полностью никелированным.
Длина присоединительной части для крепления к стене — не менее 4,5 см. Масса изделия — не менее 0,6 кг.
Поставщик обязан до поставки предоставить образец товара на согласование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смесителя — поворотный.
Назначение — для кухни.
Масса смесителя — 935 г.
Материал / цвет — латунь / матовый.
Общая высота смесителя — 24,5 см.
Общая глубина смесителя — 24 см.
Длина гибких подводок — 40 см.
Комплект поставки:
•	смеситель;
•	гибкие подводки;
•	крепежные элементы.
Предназначен для подключения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соединитель для унитаза. Предназначен для подключения унитаза к канализационной трубе и обеспечения бесперебойного отвода сточных вод. Тип — гибкий гофрированный, материал — высококачественный полипропилен, полиэтилен или эквивалентный полимерный материал.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для стен. Размер: 30×60 см.
Водопоглощение: 10%.
Предназначена для облицовки стен в ванных комнатах, коридорах, подсобных и торговых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1,42.
Вес 1 кв. м: 17,67 кг.
Вид товара — напольная плитка.
Размер — 45×45 см.
Количество в коробке — 7 шт.
Края — без лазерной резки.
Покрытие — глянцевое.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Минеральная стекловата для тепло- и звукоизоляции. Предназначена для тепло- и звукоизоляции систем вентиляции и отопления зданий, трубопроводов, кровель, стен и перегородок. Материал — минеральная вата из стекловолокна на синтетическом связующем или эквивалент, плотность — не менее 12 кг/м³, толщина — 50 мм, ширина и длина — в соответствии со стандартными размерами производителя или по требованию заказчика, водопоглощение — не более 1 кг/м³, класс пожарной безопасности — A1 (негорючий), диапазон рабочих температур — не менее от -50°C до +250°C. Материал должен быть экологически безопасным, устойчивым к воздействию плесени и микроорганизмов. Продукция должна быть новой, не бывшей в употреблении, заводского изготовления.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инверторный сварочный аппарат. Питающее напряжение — однофазное 220–230 В, частота — 50 Гц.
Сварочный ток — не менее 200 А. Используемый электрод — для переменного тока, диаметром 2–4 мм.
На сварочном аппарате и упаковке должна быть заводская маркировка с указанием вышеуказанных параметров.
Поставщик обязан до поставки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115×1,6×22,23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125×1,6×22,23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230×2×22,23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валика — не менее 25 см, в комплекте с соответствующей ванночкой, с пластмассовой ручкой.
20 штук валиков предназначены для масляных красок, 20 штук — для водно-дисперсионных красок.
Образец согласовывается с Заказчиком при необходимости с учетом требуемого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Общая длина — не менее 15 см. Рукоятки — поливинилхлоридные, с электрической изоляцией, с режущей частью.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предназначенные для захвата, удержания, сгибания различных видов металлических проводов, кабелей и мелких деталей, а также для выполнения других монтажных работ.
Общая длина — 180–200 мм. Материал губок — высокохромистая ванадиевая сталь или эквивалентный материал. Поверхность — с антикоррозийной обработкой. Рукоятки — противоскользящие.
Должны иметь возможность резки проводов (режущие кромки). Губки должны обеспечивать надежный захват благодаря зубчатой рабочей поверхности. Подвижный шарнир должен работать плавно, без заеданий и чрезмерного люфта.
Инструмент должен быть новым, не бывшим в эксплуатации, заводского производства, без трещин, деформаций, острых кромок и других производственных дефектов.
Гарантийный срок — не менее 12 месяцев со дня поставки.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для выполнения покрасочных работ различных типов: КР, КРС, КРО, КП, КМ, КМА, КФК.
Длина окрашивающей части — не менее 10 см. Рукоятка — деревянная или пластмассовая.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двусторонняя самоклеящаяся лента для крепления ковров и ковролина, с армированным полиэтиленовым слоем, с каучуковым усиленным клеевым слоем.
Размеры — 50 мм × 25 м, на тканевой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двусторонних комбинированных гаечных ключей. Общее количество в наборе — 8 шт., размеры ключей — 6 мм, 8 мм, 10 мм, 12 мм, 14 мм, 15 мм, 17 мм, 19 мм. Материал — хромованадиевая сталь (Cr-V) или эквивалент, твердость — 42–48, поверхность — полированная, с антикоррозионным хромированным покрытием, набор должен поставляться с прочной пластиковой подвеской или держателем, пригодным для хранения и транспортировки. Кольцевая головка — 12-гранная. Все ключи должны иметь маркировку размера (мм), нанесенную несмываемым способом. Продукция должна быть новой, не бывшей в употреблении, заводского изготовления. Гарантийный срок — не менее 12 месяцев.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ключ поворотный/английской системы, врезной, механизм разборный, глубина механизма 60–65 мм, высота 110–120 мм, ширина 13 мм, предназначен для установки в деревянные двери. Запирающий механизм осуществляется одним ригелем прямоугольной формы. Защёлка, приводимая в действие ручкой, 20 мм, а расстояние между её основанием и прямоугольным ригелем — 17 мм. Высота прямоугольного ригеля 33 мм, ширина 8,5–9,0 мм. Количество ключей — 5 шт. Все наружные элементы покрыты 19-слойным кремниево-титановым покрытием золотистого цвета. Образец необходимо предварительно согласовать с Заказчиком. «Арчи»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с поворотным ключом английской системы, предназначенный для установки в дверное полотно. Механизм — разборный.
Глубина механизма — 60–65 мм, высота — 110–120 мм, ширина — 13 мм. Предназначен для установки в деревянные двери.
Функционирование элементов замка осуществляется одним ригелем прямоугольной формы. Защёлка, приводимая в действие ручкой, — 20 мм, расстояние между её основанием и прямоугольным ригелем — 17 мм.
Размеры прямоугольного ригеля: высота — 33 мм, ширина — 8,5–9,0 мм.
Количество ключей — 5 шт.
Все наружные элементы должны иметь покрытие золотистым силиконово-титановым 19-слойным покрытием.
Образец необходимо предварительно согласовать с Заказчиком.
«Archi»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изготовленные из прочной тканевой основы, пятипалые, поставляются парами, с противоскользящим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вместимостью 10 литров, без крышки.
20% поставляемой партии необходимо предоставить с указанными параметрами для использования в пищевых целях — с мерной шкалой на внутренней поверхности корпуса, а 80% — для хозяйственных нужд.
Ведро должно иметь усиленный корпус, ручка — съемная. Верхние края должны быть загнуты наружу. Корпус — без рисунков.
Цвет и внешний вид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совок с ручкой и щеткой для сбора мусора.
Длина ручки от пола — не менее 80 см. Размеры емкости для сбора мусора (Ш×Г) — не менее 25×21 см. Допустимое отклонение размеров + - 2%.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5 м.
Длина — 5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10 м.
Длина — 10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25 м. Длина — 25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размером 3/4 дюйма для полива озеленённых территорий.
Шланг — силиконовый, внутренний диаметр — 20 мм, армированный нитью. Длина — 50 м, упакован в полиэтиленовый пакет.
Допустимое отклонение размеров — ±2%.
Вариант исполнения определяется по согласованию образца с Заказчиком при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из микрофибры, размером 50×100 см.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(монтажный клей).
Однокомпонентный монтажный клей (жидкие гвозди), упаковка — картридж вместимостью 280–310 мл. Цвет — белый, бежевый или прозрачный.
Предназначен для внутренних и наружных работ. Обеспечивает высокую адгезию к следующим материалам: бетон, кирпич, дерево, металл, гипсокартон, керамическая плитка, ПВХ и другие строительные материалы.
После высыхания должен быть устойчивым к воздействию влаги и перепадам температуры. Не должен содержать опасных для здоровья веществ в количествах, превышающих установленные нормы.
Товар должен быть новым, не бывшим в употреблении, в заводской герметичной упаковке.
Срок годности на момент поставки — не менее 12 месяцев.
На упаковке должны быть указаны данные производителя, дата изготовления, основные инструкции по применению и знаки безопасности.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Напорная труба, изготовленная из полиэтилена высокой плотности, с наружным диаметром около 32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1,4.
Напорная труба, изготовленная из полиэтилена высокой плотности, с наружным диаметром около 40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Напорная труба, изготовленная из полиэтилена высокой плотности, с наружным диаметром около 63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 литров.
Вес — 8 кг.
Ширина/диаметр — 58 см.
Высота — 70 см.
Длина — 78 см.
Толщина — 5 мм.
Патрубок — ½".
Крышка — 32 см.
Вместимость — 200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500 литров.
Вес — 19 кг.
Ширина/диаметр — 73 см.
Высота — 85 см.
Длина — 125 см.
Толщина — 5 мм.
Патрубок — ½".
Крышка — 32 см.
Вместимость — 500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ГМ-50.
Рабочее давление — 1,0 МПа.
Размер — 51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пожарным стволом диаметром 51 мм.
Рабочее давление — 0,6 МПа.
Диаметр рукава/ствола — 51 мм.
Вес — не менее 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мест для огнетушителей (весом 4–8 кг) — предусмотрено.
Количество мест для пожарного рукава — 1.
Размеры, мм (длина, высота, глубина) — 540×650×230.
Вес шкафа/панели — 12,4 кг.
Цвет шкафа/панели —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1000 литров.
Вес — 30 кг.
Ширина/диаметр — 95 см.
Высота — 112 см.
Длина — 148 см.
Толщина — 6 мм.
Патрубок — ¾".
Крышка — 32 см.
Вместимость — 1000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2000 литров.
Вес — 58 кг.
Ширина/диаметр — 128 см.
Высота — 130 см.
Длина — 197 см.
Толщина — 6 мм.
Патрубок — 1".
Крышка — 44 см.
Вместимость — 2000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размером 1/2 дюйма для полива озеленённых территорий.
Шланг — силиконовый, внутренний диаметр — 20 мм, армированный нитью. Длина — 50 м, упакован в полиэтиленовый пакет.
Допустимое отклонение размеров +-2%.
Вариант исполнения определяется по согласованию образца с Заказчиком при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Состав: нефтяной битум, стеклоткань, полиэстеровая пленка, полимерное сырье.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и алюминиевой фольгой.
Состав: нефтяной битум, стеклоткань, полиэстеровая пленка, полимерное сырье, алюминиевая фольга толщиной 16 мкм.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Секционный централизованный отопительный алюминиевый радиатор.       Тип — секционный. Материал — алюминиевый сплав AlSi10Cu2 (LM2). Межосевое расстояние — 500 мм. Диаметр подключения — 1".Тепловая мощность одной секции — не менее 220 Вт (при условиях ΔT=70°C). Допустимая максимальная рабочая температура — 120°C. Максимальное рабочее давление — не менее 0,6 МПа (6 бар). Испытательное давление на герметичность — не менее 0,9 МПа (9 бар). Испытательное давление на прочность — не менее 1,8 МПа (9 бар). Водоёмкость одной секции — не более 0,38 л. Наружные размеры одной секции: высота — около 580 мм; ширина — около 80 мм; глубина — около 96 мм. Масса одной секции — не более 1,39 кг. Наружная поверхность должна иметь заводское антикоррозийное защитное и порошковое лакокрасочное покрытие белого цвета. Изделие должно быть новым, не бывшим в эксплуатации, заводского производства. Минимальный срок эксплуатации — не менее 15 лет. Поставляемая продукция должна быть комплектной, без механических повреждений и производственных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угловой вентиль радиатора отопления с сальником ½", фирмы GF, R.B.M.,TIEMME  Тип — верхний угловой, с ручной регулировкой, с сальником, предназначенный для верхнего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угловой вентиль радиатора отопления с сальником ½", фирмы GF, R.B.M., TIEMME  Тип — нижний угловой, с ручной регулировкой, с сальником, предназначенный для нижнего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комплект резьбовых фитингов для отопительных радиаторов (11 штук), 1″ x 1/2″, предназначен для установки и подключения алюминиевых секционных отопительных радиаторов. Размер подключения 1″ x 1/2″. Комплект должен состоять из: 4 штук резьбовых переходных фитингов (с правой и левой резьбой), 1 штуки воздухоотводящего клапана (клапана Маевского), 1 штуки ключа для воздухоотводящего клапана, 1 штуки заглушки, 2 штук металлических держателей для радиатора, 2 штук дюбелей для держателей. Комплект должен быть совместим с алюминиевыми секционными радиаторами с коллектором 1″. Изделие должно быть новым, не использованным,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Ø20 мм — 1/2 дюйма, толщина стенки не менее 3,25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Ø25 мм — 3/4 дюйма,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Ø32 мм — 1 дюйм,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Ø25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Ø32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32x20x32: две стороны предназначены для соединения с полипропиленовыми трубами Ø32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Ø20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25x20x25: две стороны предназначены для соединения с полипропиленовыми трубами Ø25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100x100x3 мм. Наружные размеры — 100x100 мм, толщина стенки — 3 мм. Материал — углеродистая конструкционная сталь или эквивалент. Труба должна быть прямой, без изгибов, трещин, расслоений, вмятин, пустот и других видимых дефектов. Поверхность должна быть гладкой, без коррозии и механических повреждений. Сварной шов (при наличии) должен быть цельным, равномерным и без дефектов. Изделие должно быть новым, не бывшим в употреблении. При поставке каждая партия должна иметь маркировку производителя или идентификационные данные.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40×40×2 мм. Внешние размеры — 40×40 мм, толщина стенки — 2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10×10×1,5 мм. Внешние размеры — 10×10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10×20×1,5 мм. Внешние размеры — 10×20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30×30×4 мм. Размеры — 30×30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40×40×4 мм. Размеры — 40×40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Ø25 мм. Напорная труба, изготовленная из полиэтилена высокой плотности, с наружным диаметром 25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Ø20 мм. Напорная труба, изготовленная из полиэтилена высокой плотности, с наружным диаметром 20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(дёготь). Строительный нефтяной битум, предназначенный для кровельных работ. Материал должен быть однородным, без посторонних примесей и механических загрязнений. Цвет — чёрный. Должен обеспечивать высокую адгезию к бетонным, кирпичным, металлическим и другим строительным поверхностям. Битум должен обладать хорошими гидроизоляционными свойствами и обеспечивать эффективную защиту от воздействия влаги. Должен быть устойчив к атмосферным воздействиям, осадкам и температурным колебаниям. Температура размягчения и показатель пенетрации должны соответствовать требованиям действующих стандартов для данного вида битума. Упаковка: металлическая тара или другая прочная, герметичная ёмкость массой 20–25 кг или по требованию заказчика.
Продукция должна быть новой, не бывшей в употреблении, в заводской закрытой упаковке. Срок годности на момент поставки — не менее 12 месяцев. На упаковке должны быть указаны данные производителя, дата производства, основные инструкции по применению и предупреждающие знаки безопасности. Образец продукции необходимо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