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ՍՄՍԲԿ-ԷԱՃԱՊՁԲ-26/24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ՍԻՍԻԱՆԻ ԲԺՇԿԱԿԱՆ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Սյունիքի մարզ, ք. Սիսիան, Չարենցի 14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26/24-ԷԱՃ</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Հասմիկ Ավանեսյան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hasmik.med@mail.ru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077412771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ՍԻՍԻԱՆԻ ԲԺՇԿԱԿԱՆ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ՍՄՍԲԿ-ԷԱՃԱՊՁԲ-26/24</w:t>
      </w:r>
      <w:r>
        <w:rPr>
          <w:rFonts w:ascii="Calibri" w:hAnsi="Calibri" w:cstheme="minorHAnsi"/>
          <w:i/>
        </w:rPr>
        <w:br/>
      </w:r>
      <w:r>
        <w:rPr>
          <w:rFonts w:ascii="Calibri" w:hAnsi="Calibri" w:cstheme="minorHAnsi"/>
          <w:szCs w:val="20"/>
          <w:lang w:val="af-ZA"/>
        </w:rPr>
        <w:t>2026.07.28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ՍԻՍԻԱՆԻ ԲԺՇԿԱԿԱՆ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ՍԻՍԻԱՆԻ ԲԺՇԿԱԿԱՆ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26/24-ԷԱՃ</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26/24-ԷԱՃ</w:t>
      </w:r>
      <w:r>
        <w:rPr>
          <w:rFonts w:ascii="Calibri" w:hAnsi="Calibri" w:cstheme="minorHAnsi"/>
          <w:b/>
          <w:lang w:val="ru-RU"/>
        </w:rPr>
        <w:t xml:space="preserve">ДЛЯ НУЖД  </w:t>
      </w:r>
      <w:r>
        <w:rPr>
          <w:rFonts w:ascii="Calibri" w:hAnsi="Calibri" w:cstheme="minorHAnsi"/>
          <w:b/>
          <w:sz w:val="24"/>
          <w:szCs w:val="24"/>
          <w:lang w:val="af-ZA"/>
        </w:rPr>
        <w:t>ՍԻՍԻԱՆԻ ԲԺՇԿԱԿԱՆ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ՍՄՍԲԿ-ԷԱՃԱՊՁԲ-26/24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hasmik.med@mail.ru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26/24-ԷԱՃ</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ՍԻՍԻԱՆԻ ԲԺՇԿԱԿԱՆ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"ՍՄՍԲԿ-ԷԱՃԱՊՁԲ-26/24"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"ՍՄՍԲԿ-ԷԱՃԱՊՁԲ-26/24"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ՍԻՍԻԱՆԻ ԲԺՇԿԱԿԱՆ ԿԵՆՏՐՈՆ ՓԲԸ*(далее — Заказчик) процедуре закупок под кодом ՍՄՍԲԿ-ԷԱՃԱՊՁԲ-26/24*.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ՍՄՍԲԿ-ԷԱՃԱՊՁԲ-26/24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определенное методом испытаний: не менее 91, метод двигателя: не менее 81, давление насыщенного пара бензина: от 45 до 100 кПа, содержание свинца не более 5 мг / дм; Не более 1%, плотность при 15 ° С - от 720 до 775 кг / м3, содержание серы не более
10 мг / кг, содержание кислорода не более 2,7%, объемные окислители часть, не более: метанол-3%, этанол-5%, изопропиловый спирт-10%, изобутиловый спирт-10%, триабутиловый спирт-7%, простые эфиры (C5 и выше) -15%, другие окислители -10 %, безопасность, маркировка и упаковка согласно Правительству РА 2004 «Технический регламент о двигателях внутреннего сгорания», утвержденный постановлением N 1592-N от 11 ноября 2007 г.
Доставка: С купонами. Место доставки: Сюникский марз, г. Сисиан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Сисиан Чаренца 14/ Ханджяна 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заказу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продукции запланирована на август-сентябрь 2026 года, с даты вступления в силу договора, который будет подписан между сторонами.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