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ՄՄԱՌՎ-ԷԱՃԱՊՁԲ-2026/71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ՄՈՆԹԵ ՄԵԼՔՈՆՅԱՆԻ ԱՆՎԱՆ ՌԱԶՄԱՄԱՐԶԱԿԱՆ ՎԱՐԺԱՐԱՆ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ք·Դիլիջան, Պարզ Լճի 5, 24/1, 26/1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«Մոնթե Մելքոնյանի անվան ռազմամարզական վարժարան» հիմնադրամի 2026 թվականի կարիքների համար տնտեսական ապրանքների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+37499041292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legesgnumner@gmail.com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ՄՈՆԹԵ ՄԵԼՔՈՆՅԱՆԻ ԱՆՎԱՆ ՌԱԶՄԱՄԱՐԶԱԿԱՆ ՎԱՐԺԱՐԱՆ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ՄՄԱՌՎ-ԷԱՃԱՊՁԲ-2026/71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ՄՈՆԹԵ ՄԵԼՔՈՆՅԱՆԻ ԱՆՎԱՆ ՌԱԶՄԱՄԱՐԶԱԿԱՆ ՎԱՐԺԱՐԱՆ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ՄՈՆԹԵ ՄԵԼՔՈՆՅԱՆԻ ԱՆՎԱՆ ՌԱԶՄԱՄԱՐԶԱԿԱՆ ՎԱՐԺԱՐԱՆ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«Մոնթե Մելքոնյանի անվան ռազմամարզական վարժարան» հիմնադրամի 2026 թվականի կարիքների համար տնտեսական ապրանքների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ՄՈՆԹԵ ՄԵԼՔՈՆՅԱՆԻ ԱՆՎԱՆ ՌԱԶՄԱՄԱՐԶԱԿԱՆ ՎԱՐԺԱՐԱՆ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«Մոնթե Մելքոնյանի անվան ռազմամարզական վարժարան» հիմնադրամի 2026 թվականի կարիքների համար տնտեսական ապրանքների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ՄՄԱՌՎ-ԷԱՃԱՊՁԲ-2026/71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legesgnumner@gmail.com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«Մոնթե Մելքոնյանի անվան ռազմամարզական վարժարան» հիմնադրամի 2026 թվականի կարիքների համար տնտեսական ապրանքների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թարմացուցիչներ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սանհանգույցի համար (խտանյութ)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մոպ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հավաքածու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3.72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2026.08.10.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ՄՈՆԹԵ ՄԵԼՔՈՆՅԱՆԻ ԱՆՎԱՆ ՌԱԶՄԱՄԱՐԶԱԿԱՆ ՎԱՐԺԱՐԱՆ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ՄՄԱՌՎ-ԷԱՃԱՊՁԲ-2026/71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ՄՄԱՌՎ-ԷԱՃԱՊՁԲ-2026/71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«ՄՄԱՌՎ-ԷԱՃԱՊՁԲ-2026/71»*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ՄՈՆԹԵ ՄԵԼՔՈՆՅԱՆԻ ԱՆՎԱՆ ՌԱԶՄԱՄԱՐԶԱԿԱՆ ՎԱՐԺԱՐԱՆ ՀԻՄՆԱԴՐԱՄ*  (այսուհետ` Պատվիրատու) կողմից կազմակերպված` ՄՄԱՌՎ-ԷԱՃԱՊՁԲ-2026/71*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ՄՈՆԹԵ ՄԵԼՔՈՆՅԱՆԻ ԱՆՎԱՆ ՌԱԶՄԱՄԱՐԶԱԿԱՆ ՎԱՐԺԱՐԱՆ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- 07619891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- 900018009648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«ՄՄԱՌՎ-ԷԱՃԱՊՁԲ-2026/71»*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ՄՈՆԹԵ ՄԵԼՔՈՆՅԱՆԻ ԱՆՎԱՆ ՌԱԶՄԱՄԱՐԶԱԿԱՆ ՎԱՐԺԱՐԱՆ ՀԻՄՆԱԴՐԱՄ*  (այսուհետ` Պատվիրատու) կողմից կազմակերպված` ՄՄԱՌՎ-ԷԱՃԱՊՁԲ-2026/71*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ՄՈՆԹԵ ՄԵԼՔՈՆՅԱՆԻ ԱՆՎԱՆ ՌԱԶՄԱՄԱՐԶԱԿԱՆ ՎԱՐԺԱՐԱՆ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- 07619891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- 900018009648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«Մոնթե Մելքոնյանի անվան ռազմամարզական վարժարան»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Բարձրություն - 9.2 սմ  Երկարություն - 22 մ Թերթիկների քանակը - 130 հատ  Քաշը- 70 գրամ  Երկշերտ  Փաթեթավորումը - 4 հատանոց պակետներ։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Դիսպենսերային համակարգերում օգտագործելու համար նախատեսված ծալված թղթե անձեռոցիկներ՝ պատվիրատուի մոտ առկա դիսպենսերներում տեղադրման և օգտագործման համար։ Մատակարարվող անձեռոցիկների չափսը և ծալման ձևը պետք է ապահովեն դրանց անխափան տեղադրումը և մեկական դուրսբերումը պատվիրատուի մոտ առկա դիսպենսերներից։  Անձեռոցիկները պետք է լինեն սպիտակ, առնվազն երկշերտ, լավ ներծծող, առանց կողմնակի հոտի և մատակարարվեն հիգիենիկ փակ փաթեթավորմամբ։ Յուրաքանչյուր փաթեթում՝ առնվազն 150 հատ անձեռոցիկ։ Մինչև մատակարարումը անհրաժեշտ է պատվիրատուի հետ ճշտել մատակարարվող անձեռոցիկների՝ պատվիրատուի մոտ առկա դիսպենսերներին համապատասխանությունը։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Մաշկի և ձեռքերի մաքրման համար նախատեսված խոնավ անձեռոցիկներ։ Պետք է լինեն փափուկ, չպատռվող, մաշկի համար անվտանգ բաղադրությամբ և հարմար փակվող փաթեթավորմամբ։ Յուրաքանչյուր փաթեթում՝ առնվազն 60 հատ անձեռոցիկ։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Դեմքի և ձեռքերի մաքրման համար նախատեսված փափուկ թղթե անձեռոցիկներ՝ պոլիէթիլենային կամ համարժեք փափուկ փաթեթավորմամբ, ոչ ստվարաթղթե տուփով։ Անձեռոցիկները պետք է լինեն առնվազն երկշերտ, լավ ներծծող, առանց կողմնակի հոտի։ Յուրաքանչյուր փաթեթում՝ առնվազն 100 հատ անձեռոցիկ։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Դեմքի և ձեռքերի մաքրման համար նախատեսված փափուկ թղթե անձեռոցիկներ՝ ստվարաթղթե տուփով։ Անձեռոցիկները պետք է լինեն առնվազն երկշերտ, սպիտակ, լավ ներծծող, առանց կողմնակի հոտի և մաշկը չգրգռող։ Տուփը պետք է ունենա անձեռոցիկները մեկական դուրս բերելու համար նախատեսված բացվածք։ Յուրաքանչյուր տուփում՝ առնվազն 100 հատ անձեռոցիկ։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Սառը և տաք ըմպելիքների համար նախատեսված մեկանգամյա օգտագործման բաժակ՝ սննդամթերքի հետ շփման համար թույլատրելի նյութից։ Տարողությունը՝ 180–250 մլ։ Պետք է լինի ամուր, չդեֆորմացվող և հեղուկի արտահոսքը բացառող։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և խոհանոցային մակերեսների լվացման համար նախատեսված երկշերտ սպունգ՝ փափուկ և հղկող շերտերով։ Պետք է լինի ամուր, բազմակի օգտագործման համար պիտանի և ջրի ազդեցությունից արագ չքայքայվող։ Չափսը՝ առնվազն 8 × 5 × 2.5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և մաքրման աշխատանքների համար նախատեսված պլաստմասե դույլ՝ 5 լ տարողությամբ։
Պետք է ունենա ամուր բռնակ, հարթ և հեշտ լվացվող ներքին մակերես, չպետք է ունենա ճաքեր, սուր եզրեր կամ արտադրական այլ թերություններ։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թարմացուցիչներ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 տարածքներում տհաճ հոտերի չեզոքացման և օդի թարմացման համար նախատեսված աերոզոլային միջոց։ Տարողությունը՝ առնվազն 300 մլ։ Պետք է ունենա հաճելի և ոչ սուր բույր, անվտանգ օգտագործման համար նախատեսված ցողիչ և գործարանային անվնաս փաթեթավորում։ Ապրանքը պետք է լինի նոր, չօգտագործված և մատակարարման պահին ունենա պիտանելիության ժամկետի առնվազն 70 տոկոս մնացորդ։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 պարունակող հեղուկ ախտահանող և սպիտակեցնող միջոց՝ հատակների, սանհանգույցների և այլ լվացվող մակերեսների մաքրման ու ախտահանման համար։ Մատակարարումը՝ գործարանային փակ, արտահոսքը բացառող 5 լ տարողությամբ պլաստիկ տարայով։ Ապրանքը պետք է լինի չօգտագործված և ունենա պիտանելիության մնացորդային ժամկետ՝ առնվազն 70 տոկոս։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Հատակների, սալիկների, լինոլեումի և այլ լվացվող կոշտ մակերեսների ամենօրյա մաքրման համար նախատեսված հեղուկ միջոց։ Պետք է արդյունավետ հեռացնի փոշին, կենցաղային կեղտը և ճարպային հետքերը՝ մակերեսը չվնասելով։ Տարողությունը՝ առնվազն 450 մլ։ Փաթեթավորումը՝ ցողիչով տարա։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և սանհանգույցային կոշտ մակերեսների մաքրման համար նախատեսված կրեմային նյութ։ Պետք է հեռացնի ճարպը, կրային նստվածքը և կպած կեղտը՝ մակերեսի վրա խորը քերծվածքներ չառաջացնելով։ Տարողությունը՝ առնվազն 500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մակերեսներից, վառարաններից, սալօջախներից և օդաքաշներից ճարպային ու այրված նստվածքները հեռացնելու համար նախատեսված միջոց։ Պետք է լինի հեղուկ, գելային կամ փրփուրային, կիրառման համար հարմար փակվող կամ ցողիչով տարայով։ Տարողությունը՝ առնվազն 500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Ձեռքերի ամենօրյա լվացման համար նախատեսված հեղուկ օճառ՝ մաքրող և փափկեցնող հատկություններով։ Պետք է հեշտությամբ փրփրի և լվացվի ջրով՝ մաշկի վրա նստվածք չթողնելով։ Փաթեթավորումը՝ ամուր փակվող 5լ տարողությամբ պլաստիկ տարա։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սանհանգույցի համար (խտանյութ)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 պարունակող խիտ գելային միջոց՝ զուգարանակոնքերի, լվացարանների, սալիկների և այլ լվացվող մակերեսների մաքրման ու ախտահանման համար։ Փաթեթավորումը՝ գործարանային փակ պլաստիկ տարա, տարողությունը՝ 3,2 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ձեռքով լվացման համար նախատեսված հեղուկ մաքրող միջոց՝ յուղը և սննդային մնացորդները հեռացնելու հատկությամբ։ Պետք է հեշտությամբ լվացվի ջրով, սպասքի վրա հոտ կամ նստվածք չթողնի։ Տարողությունը՝ առնվազն 500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Ապակիների, հայելիների և փայլուն մակերեսների մաքրման համար նախատեսված միկրոֆիբրե նյութից լաթ։ Չափսը՝ առնվազն 30 × 30 սմ։ Պետք է լավ ներծծի խոնավությունը, մակերեսին թելիկներ և հետքեր չթողնի։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մոպ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խոնավ մաքրման համար նախատեսված հարթ, բազմակի օգտագործման միկրոֆիբրե մոպ։ Չափսը՝ առնվազն 40 × 14 սմ։ Ամրացման ձևը և չափսերը պետք է ամբողջությամբ համապատասխանեն մատակարարվողառնվազն 40 × 11 սմ ֆլաունդերին՝ ապահովելով ամուր ամրացում և անխափան օգտագործում։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պետք է ներառի՝ ուղղանկյուն ֆլաունդեր, բռնակ և քամիչով դույլ։ Ֆլաունդերի չափսը՝ առնվազն 40 × 11 սմ, շարժական հոդով, բռնակի երկարությունը՝ առնվազն 120 սմ։ Դույլի տարողությունը՝ առնվազն 10 լ, հարթ մոպի քամման համար նախատեսված քամիչով։ Մոպը հավաքածուի մեջ չի ներառվում։ Նոր, չօգտագործված։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«Մոնթե Մելքոնյանի անվան ռազմամարզական վարժարան» հիմնադրամ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պահպանելով 1-ին մատակարարման համար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«Մոնթե Մելքոնյանի անվան ռազմամարզական վարժարան» հիմնադրամ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պահպանելով 1-ին մատակարարման համար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«Մոնթե Մելքոնյանի անվան ռազմամարզական վարժարան» հիմնադրամ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պահպանելով 1-ին մատակարարման համար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«Մոնթե Մելքոնյանի անվան ռազմամարզական վարժարան» հիմնադրամ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պահպանելով 1-ին մատակարարման համար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«Մոնթե Մելքոնյանի անվան ռազմամարզական վարժարան» հիմնադրամ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պահպանելով 1-ին մատակարարման համար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«Մոնթե Մելքոնյանի անվան ռազմամարզական վարժարան» հիմնադրամ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պահպանելով 1-ին մատակարարման համար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«Մոնթե Մելքոնյանի անվան ռազմամարզական վարժարան» հիմնադրամ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պահպանելով 1-ին մատակարարման համար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«Մոնթե Մելքոնյանի անվան ռազմամարզական վարժարան» հիմնադրամ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պահպանելով 1-ին մատակարարման համար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«Մոնթե Մելքոնյանի անվան ռազմամարզական վարժարան» հիմնադրամ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պահպանելով 1-ին մատակարարման համար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«Մոնթե Մելքոնյանի անվան ռազմամարզական վարժարան» հիմնադրամ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պահպանելով 1-ին մատակարարման համար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«Մոնթե Մելքոնյանի անվան ռազմամարզական վարժարան» հիմնադրամ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պահպանելով 1-ին մատակարարման համար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«Մոնթե Մելքոնյանի անվան ռազմամարզական վարժարան» հիմնադրամ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պահպանելով 1-ին մատակարարման համար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«Մոնթե Մելքոնյանի անվան ռազմամարզական վարժարան» հիմնադրամ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պահպանելով 1-ին մատակարարման համար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«Մոնթե Մելքոնյանի անվան ռազմամարզական վարժարան» հիմնադրամ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պահպանելով 1-ին մատակարարման համար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«Մոնթե Մելքոնյանի անվան ռազմամարզական վարժարան» հիմնադրամ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պահպանելով 1-ին մատակարարման համար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«Մոնթե Մելքոնյանի անվան ռազմամարզական վարժարան» հիմնադրամ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պահպանելով 1-ին մատակարարման համար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«Մոնթե Մելքոնյանի անվան ռազմամարզական վարժարան» հիմնադրամ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պահպանելով 1-ին մատակարարման համար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«Մոնթե Մելքոնյանի անվան ռազմամարզական վարժարան» հիմնադրամ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պահպանելով 1-ին մատակարարման համար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«Մոնթե Մելքոնյանի անվան ռազմամարզական վարժարան» հիմնադրամ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պահպանելով 1-ին մատակարարման համար 20-օրյա ժամկետը։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թարմացուցիչներ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սանհանգույցի համար (խտանյութ)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մոպ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