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վարչական սարքավորումների ձեռքբերում ՀՀ ՆԳՆ ԷԱՃԱՊՁԲ-2026/Ա-66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043 605 105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վարչական սարքավորումների ձեռքբերում ՀՀ ՆԳՆ ԷԱՃԱՊՁԲ-2026/Ա-66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վարչական սարքավորումների ձեռքբերում ՀՀ ՆԳՆ ԷԱՃԱՊՁԲ-2026/Ա-66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վարչական սարքավորումների ձեռքբերում ՀՀ ՆԳՆ ԷԱՃԱՊՁԲ-2026/Ա-66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417.91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մմ լամինատից,բարձրությունը՝ 750մմ, աշխատանքային հարթության լայնությունը 120սմ, երկարությունը՝ 300սմ: Սեղանածածկի եզրերը համապատասխան գույնի պրոֆիլապատ: Ոտքերը ամրացվում են 45սմ լայնությամբ լամինատե գոտիով:Ապրանքը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Դարակաշարը ներկառուցվող: Բարձրությունը 1800մմ, լայնությունը 3500մմ, խորությունը 400մմ, դարակաշարի միջև հեռավորությունը 600մմ, կարկասը չորսանկյուն խողովակներով 3*4-2մմ, մետաղի լիստը դարակների համար 2մմ,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Դարակաշարը ներկառուցվող: Բարձրությունը 1800մմ, լայնությունը 3500մմ, խորությունը 500մմ, դարակաշարի միջև հեռավորությունը 600մմ, կարկասը չորսանկյուն խողովակներով 3*4-2մմ, մետաղի լիստը դարակների համար 2մմ,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Դարակաշարը ներկառուցվող: Բարձրությունը 1800մմ, լայնությունը 3500մմ, խորությունը 600մմ, դարակաշարի միջև հեռավորությունը 600մմ, կարկասը չորսանկյուն խողովակներով 3*4-2մմ, մետաղի լիստը դարակների համար 2մմ,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Բարձրությունը 900մմ, լայնությունը 600մմ, երկարությունը 2000մմ, կարկասը չորսանկյուն խողովակներով 50×50×3, սեղանի մետաղի լիստը 5մմ, սեղանածածկի գույնը համաձայնեցնելով պատվրատուի հետ: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Թռիչքի սպորտային պարան սիլիկոնային՝ 3 մետրանոց, կարգավորվող: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Հանտելի քաշը փոփոխվող՝ ընդհանուր քաշը առնվազն 10 կգ, կշռաքարերը ռետինապատ կամ նիկելապատ, երկկողմանի հավաքովի կշռաքարերով, կշռաքարերի ֆիքսման հարմարանքներով, կշռաքարերը պետք է լինեն տարբեր քաշերի՝ յուրաքանչյուր կողմում առնվազն 3 կշռաքար՝ 0,5 կգ-ից մինչև 2 կգ: Ապրանքը պետք է լինի նոր, չօգտագործված, գործարանային փաթեթավորմամբ, ապրանքի տեղափոխումը ավտոտրանսպորտով, բեռնաթափումը՝ բանվորական ուժով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1 հատ 10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3 հատ 10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