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ՎԲԿ-ԷԱՃԱՊՁԲ-26//80</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шаблон изготовлен из нержавеющей стали, покрытой ПТФЭ, что снижает трение, имеет фиксированную и нефиксированную внутреннюю ось, наконечник может быть мягким, прямым или J-образным, угол J-образного изгиба может быть разным, длина мягкого наконечника составляет 3, 5, 7 и 10 см, длина шаблона — 150 см, 175 см, 180 см, диаметры: 0,018", 0,021", 0,025", 0,032", 0,035", 0,038". В случае производственного брака продавец обязан заменить изделие на новое за свой счет. Замена изделия должна быть произведена в течение двух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առ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