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ՍՄԿԲԿ-ԷԱՃԱՊՁԲ-26/42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Կապանի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Սյունիքի մարզ, ք. Կապան, Մ. Ստեփանյան 13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«Կապանի բժշկական կենտրոն»ՓԲԸ-ի կարիքների համար բժշկական սարքավորումների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Սահականուշ Գրիգորյան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098 11 22 79</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kapanhospitalgnumner@mail.ru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Կապանի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ՍՄԿԲԿ-ԷԱՃԱՊՁԲ-26/42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Կապանի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Կապանի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«Կապանի բժշկական կենտրոն»ՓԲԸ-ի կարիքների համար բժշկական սարքավորումների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Կապանի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«Կապանի բժշկական կենտրոն»ՓԲԸ-ի կարիքների համար բժշկական սարքավորումների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ՍՄԿԲԿ-ԷԱՃԱՊՁԲ-26/42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kapanhospitalgnumner@mail.ru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«Կապանի բժշկական կենտրոն»ՓԲԸ-ի կարիքների համար բժշկական սարքավորումների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հաճախականությամբ  էլեկտրավիրաբուժական գեներատոր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Տրինոկուլյար լուսադաշտային ուղղահայաց մանրադիտակ 10Մպ տեսախցիկով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ցենտրիֆուգ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366.54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4.661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416.39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2026.08.11.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Կապանի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ՍՄԿԲԿ-ԷԱՃԱՊՁԲ-26/42</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ՍՄԿԲԿ-ԷԱՃԱՊՁԲ-26/42</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«ՍՄԿԲԿ-ԷԱՃԱՊՁԲ-26/42»*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Կապանի բժշկական կենտրոն ՓԲԸ*  (այսուհետ` Պատվիրատու) կողմից կազմակերպված` ՍՄԿԲԿ-ԷԱՃԱՊՁԲ-26/42*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«ՍՄԿԲԿ-ԷԱՃԱՊՁԲ-26/42»*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Կապանի բժշկական կենտրոն ՓԲԸ*  (այսուհետ` Պատվիրատու) կողմից կազմակերպված` ՍՄԿԲԿ-ԷԱՃԱՊՁԲ-26/42*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«ԿԱՊԱՆԻ ԲԺՇԿԱԿԱՆ ԿԵՆՏՐՈՆ»ՓԲԸ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հաճախականությամբ  էլեկտրավիրաբուժական գեներատոր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հաճախականությամբ  էլեկտրավիրաբուժական գեներատորը նախտեսված , լիգաշուր համակարգի եղանակներով վիրաբուժական միջամտություններ կատարելու, ինչպես նաև հյուսվածքների միացման և անոթային էլեկտրոլիգացիայի  համար:
Գեներատորը նախատեսված է ընդհանուր վիրաբուժության՝ ուրոլոգիական, անոթային, կրծքային, պլաստիկ, գինեկոլոգիական, կոլոռեկտալ ԼՕՌ միջամտուրյունների ՝ տոնզիլէկտոմիայի միջամտությունների համար:
 Բոլոր տեսակի Լիգաշուր համակարգի  համադրումը  TissueFect Probing ™ տեխնոլոգիայի հետ  վերահսկում է հյուսվածքների դիմադրության փոփոխությունները վայրկյանում 434000 անգամ տալով համապատասխան  կուագուլիացիայի  էներգիա ։ Համակարգի վրա պետք է առկա   երկու երկբևեռ ,  մեկ միաբևեռ միացումեր հետագա մոդերնիզացիայի և վերածրագրելու հնարավորությամբ  որը  թույլ է տալիս SHARED coag ռեժիմով  միաժամանակյա աշխատելու , որ համադրվում  է TissueFect Probing ™ տեխնոլոգիայի հետ։ 
 Լիգաշուր   միաբևեռ և երկբևեռ գործիքների համադրումը  գեներատորին  կատարվում է  QR կոդով ՝  Լիգաշուր   միաբևեռ և երկբևեռ   միաժամանակյա ակտիվացվում և թվացվում է  SHARED coag ռեժիմով ։
Լիգաշուր   միացումը Valleylab™ Exchange ծրագրի հավելվածի միջոցով համադրվում է  ԼՕՌ միջամտուրյունների համար նախատեսված  BiZact ™ տոնզիլեկտոմիայի միջամտության համար նախատեսված գործիքին ։ 
 Լապարասկոպիկ  վիրահատության  ՝ Լիգաշուր գործիքների  համադրումը  Valleylab FT10 գեներատորին 
•	LIGASURE™ BLUNT TIP 5 մմ  - 23 սմ 
•	LIGASURE™ MARYLAND 5 մմ- 23սմ , 37սմ , 44սմ 
•	LIGASURE ATLAS  10մմ- 23սմ , 37սմ
Բաց վիրահատության ՝ Լիգաշուր գործիքների  համադրումը  Valleylab FT10 գեներատորին
•	IMPACT 
•	LIGASURE™ STD , LIGASURE™ STD
•	LIGASURE™ AXS LIGASURE™ STD
•	LIGASURE™ XTD LIGASU                                                                                              
            Չափերը  քաշը
•	Լայնությունը՝ 35,8 սմ
•	Երկարությունը՝ 46,2 սմ
•	Բարձրությունը՝ 17,78 սմ
•	Քաշը՝ 10,1 կգ
   թույլատրելի 5% շեղմամբ։
**Ծանոթություն – Եթե գնման առարկաների հատկանիշները  պահանջ կամ հղում պարունակեն որևէ առևտրային նշանի, ֆիրմային անվանմանը, արտոնագրին, էսքիզին կամ մոդելին, ծագման երկրին կամ կոնկրետ աղբյուրին կամ արտադրողին, բացառությամբ այն դեպքերի, երբ անհնար է գնման առարկայի բնութագրումն առանց դրանց: Հղումներ օգտագործելու դեպքում հատկանիշների բնութագրում կարդալ «կամ համարժեք» բառը:  Համաձայն (Օրենքի Հոդված 13, Կետ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38511220/501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Տրինոկուլյար լուսադաշտային ուղղահայաց մանրադիտակ 10Մպ տեսախցիկով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Տրինոկուլյար լուսադաշտային (Brightfield) ուղղահայաց մանրադիտակ 10Մպ տեսախցիկով , ադապտերով ՝ նախատեսված կլինիկական կիրառությունների համար։
Դիտարկման ռեժիմը լուսադաշտային է (Brightfield)։ 
Հիմնական մարմինը ուղղահայաց (Upright) կառուցվածքով է՝ պատրաստված ալյումինե ձուլվածքից (die-cast aluminum), հագեցած տեղափոխման բռնակով։
Մանրադիտակի գլխիկը տրինոկուլյար է (Siedentopf տիպ), ֆիքսված 50/50 լուսաբաշխմամբ, 30° թեքությամբ և 360° պտտման հնարավորությամբ։ Աչքերի միջև հեռավորությունը կարգավորվում է 50–75 մմ միջակայքում, իսկ դիոպտրիական կարգավորումը տեղակայված է ձախ օկուլյարի խողովակի վրա։ Ներքին խողովակի տրամագիծը կազմում է 30 մմ։
Օկուլյարները WF10×/22 մմ են՝ 10× խոշորացմամբ և 22 մմ տեսադաշտով (Field Number), բարձր ակնակետով (High eye-point), ռետինե պաշտպանիչ օղակներով և հետ քաշվող պաշտպանությամբ։
Օբյեկտիվների համակարգը հնգակի պտտվող (quintuple revolving nosepiece) է՝ հակառակ ուղղությամբ (reversed), երկկողմանի պտտմամբ, գնդիկավոր առանցքակալների վրա։ Օպտիկական համակարգը անսահմանության ուղղված (∞) է։ 
Օբյեկտիվները IOS W-PLAN տիպի են՝ պլան-ախրոմատիկ, հետևյալ բնութագրերով՝ 4×/0.10 (W.D. 17.3 mm), 10×/0.25 (W.D. 10 mm), 40×/0.65 (W.D. 0.54 mm), 100×/1.25 (իմերսիոն յուղով, W.D. 0.13 mm)։ Բոլոր օբյեկտիվները մշակված են հակասնկային (anti-fungus) ծածկույթով։ Պարֆոկալ հեռավորությունը 45 մմ է։ Ստանդարտ խոշորացումը կազմում է 40×–1000×։
Առարկայական սեղանը երկշերտ մեխանիկական է՝ 233 × 147 մմ չափսերով, առանց դուրս ցցված փոխանցման մեխանիզմի (rackless)։ Շարժման տիրույթը կազմում է 78 × 54 մմ։ Սեղանը նախատեսված է 2 սլայդի պահման համար, ունի X-Y վերնյեի սանդղակ՝ 0.1 մմ ճշտությամբ։ Սեղանի մակերեսը պատված է հակաքերծվածքային ներկով։
Ֆոկուսավորման համակարգը կոաքսիալ է՝ կոպիտ և նուրբ կարգավորումներով։ Կոպիտ ֆոկուսի ընդհանուր շարժումը 25 մմ է, նուրբ կարգավորումը՝ 0.2 մմ մեկ պտույտում՝ 100 բաժանումով և 2 մկմ ճշտությամբ։ Հագեցած է վերին սահմանափակիչով՝ օբյեկտիվի և նմուշի շփումը կանխելու համար, ինչպես նաև լարվածության կարգավորմամբ և էրգոնոմիկ հարթ կոճակներով։
Կոնդենսորը swing-out տիպի է՝ N.A. 0.2 / 0.9, իրիսային դիաֆրագմայով, կենտրոնացվող և ֆոկուսացվող՝ rack and pinion մեխանիզմով, նաև շարժական։
Լուսավորման համակարգը լիարժեք Köhler տիպի է (Full Köhler illumination)՝ X-LED3 LED աղբյուրով։ Լուսատուի հզորությունը 3.6 Վտ է, գունային ջերմաստիճանը՝ 6300K, պայծառության կարգավորումը՝ ձեռքով։ LED-ի կյանքի տևողությունը գերազանցում է 65,000 ժամ, առավելագույն պահանջվող հզորությունը՝ 6 Վտ։
Սնուցման համակարգը արտաքին է՝ բազմավարդակ (multi-plug EU/UK/US)։ Մուտքային լարումը 100–240 Vac, 50/60 Hz է, ելքայինը՝ 6 Vdc 2.5 A։ Միացումը իրականացվում է 2.1 մմ jack միակցիչով։
Մանրադիտակի ընդհանուր չափերն պետք է լինեն ՝ բարձրություն 420 մմ, լայնություն 270 մմ, խորություն 390 մմ, քաշը՝ 9.1 կգ , թույլատրելի 5% շեղմամբ։
Ներառված պարագաներն են՝ փոշապաշտպան ծածկ, 10 մլ իմերսիոն յուղ, թվային օգտագործման ձեռնարկ։ 
Թվային տեսախցիկ –10 ՄՊ CMOS, USB 3.0
բարձր արագությամբ, օգտագործման համար պարզ թվային տեսախցիկ ՝ նախատեսված հիմնական և ընդհանուր կիրառությունների համար,  նաև շարժվող նմուշների դիտարկման համար։
Տեսախցիկը հիմնված է CMOS սենսորի վրա՝ 10 Մեգապիքսել լուծաչափով և USB 3.0 բարձր արագության միացմամբ, որը ապահովում է արագ տվյալների փոխանցում և բարձր որակի պատկերներ։ Պատկերի որակը բարձր լուծաչափով է՝ ճշգրիտ գունային վերարտադրությամբ։
Ներառված են C-Mount projection lens և օղակներ, ինչպես նաև աջակցություն կարգավորվող C-Mount ադապտերներ տեսախցիկի և մանրադիտակի միացման համար:
Տեսախցիկը աշխատում է առանց լրացուցիչ driver-ների (driver-free) և ունի անվճար ներբեռնվող ծրագրային ապահովում՝ Windows, macOS և Linux համակարգերի համար։ Windows-ի համար նախատեսված է OPTIKA ProView, իսկ Mac OS և Linux համակարգերի համար՝ OPTIKA LiteView, որոնք ապահովում են պատկերների նկարում, չափում, վերլուծություն և հաշվետվությունների պատրաստում։
Հիմնական առավելություններն են պարզ և հեշտ օգտագործումը, USB 3.0 բարձր արագությունը, 10 ՄՊ հստակ պատկերները, հուսալի գունային ճշգրտությունը, համընդհանուր կիրառելիությունը ցանկացած մանրադիտակի վրա, ուղիղ միացումը տրինոկուլյար կամ ակնոցի խողովակին, ինչպես նաև ներառված USB մալուխը և կալիբրացիոն սլայդը։
**Ծանոթություն – Եթե գնման առարկաների հատկանիշները  պահանջ կամ հղում պարունակեն որևէ առևտրային նշանի, ֆիրմային անվանմանը, արտոնագրին, էսքիզին կամ մոդելին, ծագման երկրին կամ կոնկրետ աղբյուրին կամ արտադրողին, բացառությամբ այն դեպքերի, երբ անհնար է գնման առարկայի բնութագրումն առանց դրանց: Հղումներ օգտագործելու դեպքում հատկանիշների բնութագրում կարդալ «կամ համարժեք» բառը:  Համաձայն (Օրենքի Հոդված 13, Կետ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42931100/501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ցենտրիֆուգ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ցենտրիֆուգ 
Միկրոպրոցեսոր ՀԲ դիսպլեյով 
Կափարիչի Էլեկտրական փակիչ 
Անհավասարակշռության ակտիվ հայտնաբերում և անջատում 
Աղմուկի մակարդակը 60 dB-ից ցածր առավելագույն արագության ժամանակ 
Ռոտորների հեշտ փոփոխում 
Հեշտ ծրագրավորում 
Նրբաթիթեղ ստեղնաշար 
Ծրագրավորված և իրական արժեքների անընդհատ ցուցադրում 
ընտրություն՝ պտույտ րոպեում  և g-force-ով
Առավելագույն արագություն `ոչ պակաս քան 6000 պտույտ րոպեում  
Առավելագույն  ծավալ՝ ոչ պակաս քան 6 x 50 մլ , ֆալկոն փորձանոթների օգտագործման հնարավորություն
Արագության պտտման միջակայք`ոչ պակաս քան 200 - 6000 պտույտ րոպեում
Աշխատանքային ժամանակ` 99 ժամ 59 րոպե / 1 րոպե աճով
Լրակազմը` Ցենտրիֆուգ  , անկյունային ռոտոր 12x15 մլ  և  12x5 մլ ադապտոր.
Էլեկտրասնուցումը  230 V / 50 - 60 Hz
CE ,IVD, ISO 9001 սերտիֆիկատների առկայություն
**Ծանոթություն – Եթե գնման առարկաների հատկանիշները  պահանջ կամ հղում պարունակեն որևէ առևտրային նշանի, ֆիրմային անվանմանը, արտոնագրին, էսքիզին կամ մոդելին, ծագման երկրին կամ կոնկրետ աղբյուրին կամ արտադրողին, բացառությամբ այն դեպքերի, երբ անհնար է գնման առարկայի բնութագրումն առանց դրանց: Հղումներ օգտագործելու դեպքում հատկանիշների բնութագրում կարդալ «կամ համարժեք» բառը:  Համաձայն (Օրենքի Հոդված 13, Կետ 5)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 նախատեղվելու դեպքում համաձայնագրի ուժի մեջ մտնելու օրվանից 30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 նախատեղվելու դեպքում համաձայնագրի ուժի մեջ մտնելու օրվանից 50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ք․Կապան, Մ․Ստեփանյան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 նախատեղվելու դեպքում համաձայնագրի ուժի մեջ մտնելու օրվանից 50 օրացուցային  օր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