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ՀՀ-ՊԵԿ-ԷԱՃԱՊՁԲ-26/58-Ա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պոմպերի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ՀՀ-ՊԵԿ-ԷԱՃԱՊՁԲ-26/58-Ա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պոմպերի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պոմպերի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ՀՀ-ՊԵԿ-ԷԱՃԱՊՁԲ-26/58-Ա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պոմպերի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ՀՀ-ՊԵԿ-ԷԱՃԱՊՁԲ-26/58-Ա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ՀՀ-ՊԵԿ-ԷԱՃԱՊՁԲ-26/58-Ա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«ՀՀ-ՊԵԿ-ԷԱՃԱՊՁԲ-26/58-Ա»*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ՀՀ-ՊԵԿ-ԷԱՃԱՊՁԲ-26/58-Ա*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«ՀՀ-ՊԵԿ-ԷԱՃԱՊՁԲ-26/58-Ա»*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ՀՀ-ՊԵԿ-ԷԱՃԱՊՁԲ-26/58-Ա*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Տեսակը և նշանակությունը - Ցիրկուլյացիոն (շրջանառության) պոմպ՝ «թաց» ռոտորով, նախատեսված կենտրոնացված ջեռուցման, տաք ջրամատակարարման և օդորակման համակարգերում հեղուկի հարկադիր շրջանառության ապահովման համար։
2.	Առավելագույն մղում (Ճնշում) - 18.5մ ջրի սյուն(1.85բար)։
3.	Առավելագույն ծախս (Թողունակություն) - 36 մ³/ժամ (600 լ/րոպե)։
4.	Մոնտաժային (առանցքային) երկարություն - 280մմ (հանդուրժողականությունը՝  +-1մմ)։
5.	Միացման տրամագիծ - Ֆլանցային միացում, պայմանական անցումը՝ DN 50:
6.	Սնուցման լարում և հաճախականություն - Եռաֆազ,  3x230~3x400,  50 Հց։
7.	Առավելագույն էլեկտրական հզորություն (P1) - Ոչ ավել, քան 1630Վտ(1.63 կՎտ)։
8.	Արագությունների կարգավորում - Մեխանիկական փոխարկիչով կարգավորվող, 3 աշխատանքային արագություն (աստիճան)։
9.	Աշխատանքային հեղուկի ջերմաստիճան - -10°C-ից մինչև +110°C (կարճատև՝ մինչև +120°C):
10.	Առավելագույն աշխատանքային ճնշում - 10 բար (1000 կՊա)։
11.	Պաշտպանության և մեկուսացման դաս - Պաշտպանության դասը՝ IP44, մեկուսացման դասը՝ H։
12.	Կառուցվածքային նյութեր՝
Պոմպի հիդրավլիկ կորպուսը՝ թուջ (ձուլածո երկաթ, EN-GJL-250 կամ համարժեք),
Շարժիչի պատյանը՝ ձուլածո ալյումին,
      Աշխատանքային անիվը (крыльчатка)՝ բարձրակայուն տեխնոպոլիմեր,
      Ռոտորի լիսեռը (вал)՝ չժանգոտվող պողպատ։
13․ Կոմպլեկտավորում և այլ պահանջներ - Ապրանքը պետք է լինի նոր, չօգտագործված, արտադրող  գործարանի օրիգինալ փաթեթավորմամբ և անձնագրով: Լրակազմում պետք է պարտադիր ներառված լինեն համապատասխան չափսի հակաֆլանցները (կոնտրֆլանց)՝ ամրակապման պտուտակներով և հերմետիկացնող միջադիրներով (պրոկլադկա):
14․ Երաշխիքային ժամկետ - Մատակարարման և ընդունման պահից սկսած առնվազն 12 ամիս։
Այլ պայմաններ․
*Կատարողի կողմից մատակարարվող ապրանքը պետք է լինեն նոր և բարձրորակ: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Տեսակը և նշանակությունը - Ցիրկուլյացիոն (շրջանառության) պոմպ՝ «թաց» ռոտորով, նախատեսված ջեռուցման, տաք ջրամատակարարման և «տաք հատակ» համակարգերում հեղուկի հարկադիր շրջանառության ապահովման համար։
2.	Առավելագույն մղում (Ճնշում) - Ոչ պակաս, քան 12 մ ջրի սյուն (1.2 բար)։
3.	Առավելագույն ծախս (Թողունակություն) - Առնվազն 4.5մ³/ժամ կամ 75լ /րոպե։
4.	Մոնտաժային (առանցքային) երկարություն - 180մմ  ( հանդուրժողականությունը՝ +-1մմ)։
5.	Միացման տրամագիծ - Պոմպի կորպուսի պարուրակի չափսը՝ 1.5 դյույմ(G 1 ½"):  Լրակազմի միակցիչներով  (ամերիկանկա) անցումը դեպի խողովակաշար՝ DN 25 (1դյույմ):
6.	Սնուցման լարում և հաճախականություն - Միաֆազ, 220-240Վ, 50 Հց։
7.	Առավելագույն էլեկտրական հզորություն (P1) - Ոչ ավել, քան 270-300  Վտ (3-րդ արագության վրա)։
8.	Արագությունների կարգավորում - Մեխանիկական (ձեռքով) փոխարկիչով կարգավորվող, 3 աշխատանքային արագություն (աստիճան)։
9.	Աշխատանքային հեղուկի ջերմաստիճան - +2°C-ից մինչև +110°C աշխատանքային միջակայք։
10.	Առավելագույն աշխատանքային ճնշում - 10 բար (1000 կՊա)։
11.	Պաշտպանության և մեկուսացման դաս - Պաշտպանության դասը՝ ոչ պակաս, քան IP44, մեկուսացման դասը՝ H (կամ F)։ 
12.	Կառուցվածքային նյութեր՝
Պոմպի հիդրավլիկ կորպուսը՝ թուջ (ձուլածո երկաթ),
Աշխատանքային անիվը (крыльчатка)՝ բարձրակայուն կոմպոզիտ/տեխնոպոլիմեր,
Ռոտորի լիսեռը (вал)՝ կերամիկա կամ չժանգոտվող պողպատ,
Առանցքակալները (подшипники)՝ կերամիկա։
13․ Կոմպլեկտավորում և այլ պահանջներ - Ապրանքը պետք է լինի նոր, չօգտագործված, արտադրող գործարանի օրիգինալ փաթեթավորմամբ: Լրակազմում պետք է պարտադիր ներառված լինեն միացման արագապահանջ միակցիչները («ամերիկանկա» բաղադրիչներ՝ 1.5  դյույմից դեպի 1  դյույմ  ներքին պարուրակ անցումով և հերմետիկացնող ռետինե միջադիրները (պրոկլադկա):
14․ Երաշխիքային ժամկետ - Մատակարարման և ընդունման պահից սկսած առնվազն 12 ամիս։
Այլ պայմաններ․
*Կատարողի կողմից մատակարարվող ապրանքը պետք է լինեն նոր և բարձրորակ: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պոմպերը անհրաժեշտ է տեղադրել Գյումրի քաղաքի ԱՏԳ-ում(Թբիլիսյան 2/14); 1 պոմպը անհրաժեշտ է Մարգարա Սահմանային անցման 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պոմպը անհրաժեշտ է տեղադրել Գյումրի քաղաքի ԱՏԳ-ում (Թբիլիսյան 2/14); 1-ը անհրաժեշտ է Էջմիածին քաղաքի վարչական շենքում (Նար-Դոս 11); 1-ը անհրաժեշտ է Վանաձոր քաղաքի վարչական շենքում (Մոսկովյան 44); 1-ը անհրաժեշտ է Բագրատաշեն սահմանային անցման կետում (գ․ Բագրատաշեն, 19 փող․, թիվ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