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ԳՄԳՀ-ԷԱՃԾՁԲ-26/2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Գեղարքունիքի մարզ Գավառի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Գեղարքունիքի մարզ Քաղաք Գավառ</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Գավառի համայնքապետարանի կարիքների համար միջոցառման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Սեդա Թամամավեյան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+374 2 34 23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gavar.gnumner@gmail.com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Գեղարքունիքի մարզ Գավառի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ԳՄԳՀ-ԷԱՃԾՁԲ-26/2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Գեղարքունիքի մարզ Գավառի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Գեղարքունիքի մարզ Գավառի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Գավառի համայնքապետարանի կարիքների համար միջոցառման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Գեղարքունիքի մարզ Գավառի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Գավառի համայնքապետարանի կարիքների համար միջոցառման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ԳՄԳՀ-ԷԱՃԾՁԲ-26/2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gavar.gnumner@gmail.com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Գավառի համայնքապետարանի կարիքների համար միջոցառման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ԳՄԳՀ-ԷԱՃԾՁԲ-26/2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Գեղարքունիքի մարզ Գավառի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ԳՄԳՀ-ԷԱՃԾՁԲ-26/2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ԳՄԳՀ-ԷԱՃԾՁԲ-26/2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«ԳՄԳՀ-ԷԱՃԾՁԲ-26/2»*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- 900172469018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«ԳՄԳՀ-ԷԱՃԾՁԲ-26/2»*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- 900172469018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Անկախությանը նվիրված միջոցառման կազմակերպման ծառայության ձեռքբերում
Գավառ համայնքի համապատասխան ոլորտների ներկայացուցիչների, համայնքապետարանի աշխատակազմի, վարչական ղեկավարների, Գավառի համայնքապետարանի ենթակա կազմակերպությունների, գրադարանների տարածքային ստորաբաժանումների գրադարանավարների և հրավիրված հյուրերի մասնակցությամբ տոնական միջոցառան կազմակերպում։
Միջոցառման մասնակիցների առավելագույն թիվը՝ 300 անձ։
Միջոցառումը պետք է բաղկացած լինի երկու մասից.
Առաջին մաս
Պետք է կազմակերպվի մինչև 2 ժամ տևողությամբ միջոցառում՝ նախապես կազմված թեմատիկ ծրագրով, որը պետք է համաձայնեցվի պատվիրատուի հետ։
Ծրագիրը կարող է ներառել համերգային ելույթներ (երգ, պար), երաժշտական և պարային համույթների ելույթներ։
Միջոցառման վայրում պետք է ապահովվի երաժշտական տեխնիկական հագեցվածություն՝ առնվազն.
•	10 կՎտ հզորությամբ ձայնային համակարգ, 
•	6 բարձրախոս, 
•	4 անլար (հեռակառավարվող) խոսափող։ 
Երաժշտական խմբերի և անհատ կատարողների ներգրավումն ապահովում է ծառայություն մատուցողը։ Ըստ միջոցառման բնույթի երաժշտախմբերի եւ անհատ կատարողների պատվերն առաջարկում է պատվիրատուն։
Երկրորդ մաս
Միջոցառման շարունակության կազմակերպում դահլիճային պայմաններում։
•	Տևողությունը՝ 6 ժամ (17:00–23:00)։ 
•	Ծրագիրը պետք է ներառի երաժշտական կատարումներ։ 
•	Երաժշտական խմբերի և անհատ կատարողների ներգրավումն ապահովում է ծառայություն մատուցողը։ 
Սրահը պետք է`
•	նախատեսված լինի առնվազն 300 անձի համար, 
•	ապահովված լինի օդափոխության, ջեռուցման, հովացման և բոլոր անհրաժեշտ կոմունալ համակարգերով, 
•	ունենա երաժշտական խմբի ելույթի համար նախատեսված բեմ, 
•	ապահովված լինի ամբողջական երաժշտական տեխնիկայով՝ առնվազն 30 կՎտ հզորությամբ։ 
Սրահում պետք է կազմակերպվի ճաշկերույթ՝ սպասարկող անձնակազմի միջոցով, ներառյալ՝
•	առնվազն 10 մատուցող, 
•	1 մենեջեր, 
•	համապատասխան որակավորում ունեցող 2 անվտանգության աշխատակից։ 
Ճաշացանկ
Տաք ուտեստ 1
•	Խոզի, գառան և տավարի խորոված՝ կարտոֆիլով։ 
•	Ըստ սեզոնի՝ նաև բանջարեղենի խորոված։ 
Տաք ուտեստ 2 (ընտրությամբ)
•	կարմրախայտ ձուկ, 
•	կամ քյուֆթա՝ հաճարի կամ արիշտայի փլավով, 
•	կամ գառան խաշլամա։ 
Աղցաններ
•	2 տեսակի (այդ թվում՝ «Կեսար» և բանջարեղենային աղցան)։ 
Նախուտեստներ
•	մարինացված կատար և խոզի կաշի, 
•	թարմ լոլիկ, վարունգ, կծու պղպեղ, խառը կանաչի, 
•	թթուների տեսականի (բոխի, շուշան, բամիա, վարունգ, ծիծակ), 
•	կանաչ և սև ձիթապտուղ, կիտրոն, 
•	ձկան նախուտեստներ (սաղմոն, ծովախեցգետին, յուղաձուկ)։ 
Մսամթերքի տեսականի
•	առնվազն 7 տեսակ, այդ թվում՝ ֆիլե, պաշինա, շեյկա, կապչոնի, բաստուրմա։ 
Պանրի տեսականի
•	առնվազն 6 տեսակ, այդ թվում՝ ռոքֆոր, գաուդա, յանտար, թել պանիր, բոխչա և այլ տեսակներ։ 
Քաղցրավենիք
•	շոկոլադե կոնֆետներ՝ առնվազն 5 տեսակ (հայկական, ռուսական և արտասահմանյան արտադրության)։ 
Ընդեղեն
•	առնվազն 5 տեսակ։ 
Մրգեր
•	տանձ, խնձոր, բանան, նարինջ, կիվի, մանդարին, նուռ, արքայախնձոր։ 
Ոգելից խմիչքներ
•	օղի (օրինակ՝ «Nemiroff», «С серебром», «Օհանյան»), 
•	հայկական կիսաքաղցր գինի, 
•	5 աստղանի հայկական կոնյակ։ 
Ոչ ալկոհոլային խմիչքներ
•	գազավորված ըմպելիքներ՝ 3 տեսակի (0.5 լ), 
•	հանքային ջուր, 
•	լիմոնադ, 
•	բնական աղբյուրի ջուր, 
•	բնական հյութ՝ 2 տեսակի, այդ թվում՝ կոմպոտ։ 
Հացաբուլկեղեն
•	տաք հաց, 
•	լավաշ, 
•	գյումրու հաց, 
•	դիետիկ հացատեսակներ։ 
Տաք ըմպելիքներ
•	սուրճ և թեյ՝ ըստ պատվերի։ 
Ռեստորանային համալիրը պետք է գտնվի Գավառ քաղաքի կենտրոնից ոչ ավելի, քան 2 կմ հեռավորության վրա։
Ծավալ
•	Մասնակիցների թիվը՝ 300 անձ։ 
Մեկ անձի հաշվով առավելագույն արժեքը՝ 25 000 դրամ։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 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համաձայնեցնել պատվիրատուի հետ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