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մաքրությունը , 99.90 - 99․99 % 50լ։
Ճնշումը ոչ պակաս քան 200 բար։ (Դատարկ բալոնի փոխանակմամբ կամ հետ տրման պայմանով)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մաքրությունը, ոչ պակաս քան 99.9997% 50լ։ Ճնշումը ոչ պակաս քան 200 բար։ (Դատարկ բալոնի փոխանակմամբ կամ հետ տրման պայմանով)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6․0, մաքրությունը ոչ պակաս քան 99,9997 %, ծավալը 40 լ, Ճնշումը ոչ պակաս քան 200 բար։ (Դատարկ բալոնի փոխանակմամբ կամ հետ տրման պայմանով)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Հալաբյան փող., 38/7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Հալաբյան փող., 38/7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Հալաբյան փող., 38/7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մաքուր, 99.9%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Հելիում Գեր մաքուր, 99.9997% 50լ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Ջրածին Գեր մաքուր 99.9997% 40լ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