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էլեկտրասրտագրման սարքի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էլեկտրասրտագրման սարքի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էլեկտրասրտագրման սարքի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էլեկտրասրտագրման սարքի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&lt;730&gt;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 ալիքային Սթրես ԷՍԳ Համակարգ մեկնաբանության ծրագրակազմով
Նախատեսված է սրտանոթային ֆիզիկական ծանրաբեռնվածության թեստերի կատարման և վերանայման համար, այդ թվում նաև թույլ է տալիս վերանայել և հետվերլուծել նախկինում կատարված և գրանցված սթրես թեստի հետազոտությունը:
Հետագայում պետք է հնարավոր լինի համալրել զարկերակային ճնշման ոչ ինվազիվ չափման և  SpO2 չափիչ համակարգերի ինտեգրում։
Համակարգի գործառույթներ՝ հիվանդի տեղեկատվության անմիջական մուտքագրում/խմբագրում, ստանալ և վերլուծել ԷՍԳ տվյալները ֆիզիկական լարվածության տակ, կատարել լարվածության թեստ՝ օգտագործելով և ծրագրավորելով էրգոմետրերը՝ համաձայն ընտրված արձանագրության կամ դեղաբանական ազդեցության, տպել արդյունքները ջերմային և/կամ լազերային տպիչի վրա, վերանայել և վերարտադրել վարժությունը, պատրաստել հաշվետվություն առնվազն PDF ձևաչափով։
Վերլուծության արդյունքներ առնվազն՝ զարկերի հայտնաբերում (ալիքի ավտոմատ ընտրությամբ), զարկերի դասակարգում, առիթմիկ իրադարձությունների դասակարգում, ST մակարդակ և շեղում, ST/HR
ԷՍԳ ալիքները՝ ոչ պակաս քան I, II, III, aVR-L-F, V1-6, E1-3, առնվազն 13 լարով ստացվող տվյալներով 
CMRR ոչ պակաս քան 100dB
Մուտքային մշտական հոսանքի դիմադրություն ոչ պակաս քան 100MΩ
A/D փոխարկիչ ոչ պակաս քան 24 բիթ
Մուտքային փուլի նմուշառման հաճախականություն առնվազն 128,000 նմուշ/վայրկյան/ալիք
ԷՍԳ վերլուծության նմուշառման հաճախականություն 1000 նմուշ/վայրկյան/ալիք և 500 նմուշ/վայրկյան/ալիք ընտրովի է ծրագրային ապահովման միջոցով
Դինամիկ տիրույթ՝ առնվազն +/- 500 մՎ տիրույթում
Սրտի խթանիչի հայտնաբերում՝ սարքային հայտնաբերում զուգակցված թվային կոնվոլյուցիոն ֆիլտրի հետ, համապատասխան 60601-2-25 պահանջներին 
Դեֆիբրիլյացիայից պաշտպանություն՝ համապատասխան AAMI/IEC ստանդարտի
Տվյալների փոխանցման տիպը հիվանդից համակարգին՝ անլար
Էլեկտրական կապի ձախողման հայտնաբերում՝ անկախ, բոլոր էլեկտրոդների համար
Ֆիլտրեր՝ գծային փուլային թվային ախտորոշիչ բարձր հաճախականության ֆիլտր (համաձայն 60601-2-25 2-րդ հրատարակության), ավտոմատ բազային շեղման կառավարման ֆիլտր, 50/60 Հց ադապտիվ թվային ֆիլտր, սիգնալի աղմուկի հեռացման ֆիլտրեր 25/40/150 Հց թվային ցածր հաճախականության ֆիլտրեր, SCF ֆիլտր (աղբյուրի համապատասխանության ֆիլտր)
Ցուցադրվող տվյալները առնվազն ՝ 
Տվյալները որոնք միշտ առկա են և ցուցադրվում են էկրանին՝ հիվանդի տեղեկություններ (անուն և ազգանուն, ID, տարիք, սեռ), սրտի հաճախականություն, սրտի առավելագույն հաճախականություն, սրտի նպատակային հաճախականություն և սրտի նպատակային հաճախականության տոկոս։
Տվյալները որոնք ցուցադրվում են միայն թեստի ընթացքում՝ ST մակարդակ, արյան ճնշում (համակարգի առկայության դեպքում), SpO2 մակարդակ (համակարգի առկայության դեպքում), թեստավորման մեթոդ,  ST/HR ինդեքս, նախնական թեստային էլեկտրոդների ստուգում և հանգստի ԷՍԳ գրանցում, Իրական ժամանակի ալիքներ՝ 6X2+3/15 ալիք, էլեկտրոդի իմպեդանսի կառավարում, էլեկտրոդների թվային ստուգում, կոմպակտացված ԷՍԳ, 12/13 արտածումների միջինացում իրական ժամանակում, ST հատվածի առավելագույն փոփոխությունը,ST մակարդակը և թեքությունը օգտատիրոջ կողմից սահմանված արտածման կամ այն արտածման համար, որը ցույց է տալիս ST հատվածի առավելագույն փոփոխությունը, առիթմիաների կամ իրադարձությունների դաշտ, էրգոմետրիկ պարամետրեր, վարժության փուլ, միտումներ. QT/QTc 
Տպագրության ձևաչափը՝ ավտոմատ և շարունակական
Ավտոմատ տպագրում՝ 
12 արտածում առնվազն՝ 12x1, 12x1+միջին, 6x2, 6x2+միջին, 3x4, 3x4 +1, 3x4 +3
15 արտածում առնվազն՝ 15x1, 3x5, 3x5+1, 3x5+3
Մեկնաբանության տվյալների տպման գործառույթի առկայություն 
Մեկնաբանության գործառույթը համաձայն Glasgow interpretation ալգորիթմի։
Շարունակական տպագրում՝
12 արտածում առնվազն՝ 3 ալիք I-III, 3 ալիք aVr-aVf, 3 ալիք V1-V3, 3 ալիք V4-V6, 6 ալիք I-aVF, 6 ալիք V1-V6, 12 ալիք I-V6 
15 արտածում առնվազն՝ 3 լրացուցիչ ալիքներ, I-V6 ալիքներ + լրացուցիչ ալիքներ
Զգուշացումներ և տագնապներ՝ ռիթմի իրադարձություններ, ST դելտա, սրտի զարկերի գերազանցում նպատակային ցուցանիշից, սրտի զարկերակի նվազումը օգտատիրոջ կողմից սահմանված տոկոսից ավելի, սիստոլիկ կամ դիաստոլիկ արյան ճնշումը շեմից բարձր կամ ցածր (համակարգի առկայության դեպքում)։
Ինտեգրման և կապի պրոտոկոլները առնվազն DICOM, HL7, GDT։
Աշխատանքային կայանի պահանջները առնվազն՝ Windows 10 64 bit կամ ավելի նոր, պրոցեսոր
Intel Core i5 կամ ավելի բարձր, օպերատիվ հիշողություն, 8 ԳԲ կամ ավելի, Էկրանը գունավոր սենսորային էկրան, նվազագույն լուծաչափը՝ 1920x1080 16:9 24 դյույմ, հիշողությունը առնվազն 500ԳԲ
Հիվանդի գրանցվող և պահպանվող արխիվային տվյալներ առնվազն՝ անուն, հայրանուն, ազգանուն, ID, ծննդյան ամսաթիվ, տարիք, սեռ, ռասա, հասակ, քաշ, հասցե, հեռախոսահամար, Էլ․ հասցե, ուսումնասիրության պատճառը, թերապիա, անգինա (այո/Ոչ), միոկարդի ինֆարկտի պատմություն (Այո/Ոչ), ընտանեկան պատմություն (Այո/Ոչ), շաքարային դիաբետ (Այո/Ոչ), ծխելը (Այո/Ոչ), սրտի կաթետերիզացիա (Այո/Ոչ), նախկինում կորոնար զարկերակի շրջանցում (Այո/Ոչ), սրտի խթանիչ (այո/ոչ)
Վազքուղին պետք է լինի համատեղելի ծրագրային ապահովման հետ
Ունենա արագության և թեքության կառավարման հնարավորություն 
Ունենա առնվազն 45 սմ լայնություն և 140 սմ երկարություն շարժվող մասի համար
Առավելագույն արագությունը ոչ պակաս քան 20 կմ/ժ, առավելագույն թեքման անկյունը ոչ պակաս քան 22 տոկոս
Ներկառուցված կառավարման վահանակով , առնվազն 6 ներդրված կարգաբերվող պրոֆիլների առկայություն, առնվազն 50 օգտագործողի պրոֆիլների առկայություն
Ավտոմատ թեսթերը առնվազն՝ CHR (Սրտի կոնստանտ հաճախականություն) և CWL (ծանրաբեռնվածության կոնստանտ մակարդակ), RUNNER TEST  աճող բեռի վարժություն՝ րոպեում 1 կմ/ժ արագացմամբ։ ԿՈՒՊԵՐԻ ՓՈՐՁԱՐԿՈՒՄ 12 րոպեանոց վարժություն՝ առավելագույն հեռավորությունը հաղթահարելու համար։
Համակարգը պետք է լինի նոր, ունենա առնվազն 24 ամիս երաշխիք, ներառի տեղադրումը և ուսուցումը սերտիֆիկացված մասնագետի կողմից
Որակի և համապատասխանության վկայագրեր առնվազն ՝ ISO 13485, ISO 14971, EN 60601-2-25, EN 62304, EN 62311, MDD 93/42/EEC Class IIa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60 օրացուցային օրերի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