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ԱՄԱՀ-ԴՊ-ԷԱՃԱՊՁԲ-26/88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школьных ранцев и канцелярских принадлежностей для первоклассников для нужд муниципалитета Аракс (Армавирская область, Республика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ԱՄԱՀ-ԴՊ-ԷԱՃԱՊՁԲ-26/88</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школьных ранцев и канцелярских принадлежностей для первоклассников для нужд муниципалитета Аракс (Армавирская область, Республика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школьных ранцев и канцелярских принадлежностей для первоклассников для нужд муниципалитета Аракс (Армавирская область, Республика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ԱՄԱՀ-ԴՊ-ԷԱՃԱՊՁԲ-26/88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школьных ранцев и канцелярских принадлежностей для первоклассников для нужд муниципалитета Аракс (Армавирская область, Республика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հենակ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Կախազարդ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4.56</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"ԱՄԱՀ-ԴՊ-ԷԱՃԱՊՁԲ-26/88"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ԱՄԱՀ-ԴՊ-ԷԱՃԱՊՁԲ-26/88*.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- 900322509028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"ԱՄԱՀ-ԴՊ-ԷԱՃԱՊՁԲ-26/88"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ԱՄԱՀ-ԴՊ-ԷԱՃԱՊՁԲ-26/88*.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- 900322509028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ԱՄԱՀ-ԴՊ-ԷԱՃԱՊՁԲ-26/88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 материал: прочная ткань (полиэстер, холст или аналогичный материал); цветной, с двумя отделениями. Пенал должен быть рассчитан на размещение не менее 15–20 канцелярских принадлежностей, обеспечивая их удобное и надежное хранение.
Количество: 208 шт. для мальчиков, 152 шт. для девочек. Доставка осуществляется поставщиком по адресу, указанному заказчиком. Перед проведением аукциона необходимо предварительное согласование с заказчиком; в противном случае договор заключен не будет.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карандаши
Деревянные, с цветными грифелями; устойчивые к излому, легко затачивающиеся, с качественной отделкой поверхности (без трещин и острых краев); набор из 24 цветов в коробке. Цвета должны быть яркими и насыщенными, обеспечивающими плавное и равномерное закрашивание. Товар должен быть новым, не бывшим в употреблении, не иметь производственных дефектов и быть безопасным для использования детьми.
Перед проведением аукциона требуется предварительное согласование с заказчиком; в противном случае договор заключен не будет. Доставка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Альбомы для рисования для учащихся с обложками из плотного картона (однотонными или с рисунком); листы должны быть плотными, белыми и гладкими, количество листов — не менее 40; количество: 208 штук для мальчиков и 152 штуки для девочек. Доставка осуществляется поставщиком по адресу, указанному заказчиком. Перед проведением аукциона необходимо предварительное согласование с заказчиком; в противном случае договор заключен не будет.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бумага формата А4 (210x297 мм); высококачественная глянцевая бумага.
Цвета: светлые оттенки (небесно-голубой, светло-розовый, светло-желтый, светло-зеленый, светло-синий и т. д.). Упакована в коробки с фиксированным количеством листов: 208 листов — для мальчиков, 152 листа — для девочек. Доставка осуществляется поставщиком по адресу, указанному заказчиком.
Перед проведением аукциона требуется предварительное согласование с заказчиком; в противном случае договор заключен не будет.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Ученическая тетрадь, 24 листа, белая бумага в линейку; поля справа и слева выделены красным цветом. Обложка из плотного, износостойкого материала; цвет обложки подлежит согласованию с заказчиком. Доставка осуществляется поставщиком по адресу, указанному заказчиком. Согласование с заказчиком должно быть достигнуто до проведения аукциона; в противном случае договор не будет заключен.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Ученическая тетрадь, 24 листа, белая бумага, в клетку. Поля выделены красным цветом (справа и слева). Обложка из плотного, износостойкого материала; цвет обложки подлежит согласованию с заказчиком. Доставка осуществляется поставщиком по адресу, указанному заказчиком. До проведения аукциона необходимо предварительное согласование с заказчиком; в противном случае договор заключен не будет.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Особенности конструкции: невыдвижной механизм, пластиковый корпус с колпачком. Стержень с синими чернилами; диаметр пишущего узла — 0,5 мм.
Доставка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ручка; конструктивные особенности: невыдвижной механизм, пластиковый корпус с колпачком. Цвет чернил: красный; диаметр пишущего узла: 0,5 мм. Доставка осуществляется поставщиком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канцелярский клей для бумаги в пластиковом контейнере (масса 15 г). Товар в пределах срока годности. Доставка осуществляется поставщиком по адресу, указанному покупателем. До проведения аукциона необходимо предварительное согласование с покупателем; в противном случае договор заключен не будет.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ножницы с пластиковыми ручками, длиной до 13 см. Кончики лезвий должны быть закруглены для безопасного использования детьми. Ножницы должны легко резать бумагу, картон и аналогичные материалы. Изделие должно быть новым, не бывшим в употреблении, заводского производства и не иметь производственных дефектов.
Изделие должно соответствовать стандартам качества и безопасности, применимым к данному виду товаров. Доставка осуществляется поставщиком по адресу, указанному заказчиком. До проведения аукциона необходимо предварительное согласование с заказчиком; в противном случае договор заключен не будет.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Фломастеры (не менее 12 цветов) в картонной коробке. Чернила: на водной основе, яркие и насыщенные цвета.
Наконечник: прочный, закругленный, толщиной примерно 2–3 мм (или аналогичный). Корпус: из прочного пластика, без острых краев. Набор должен быть в заводской упаковке.
Товар должен быть новым, не бывшим в употреблении, без производственных дефектов и безопасным для использования детьми. Доставка осуществляется поставщиком по адресу, указанному заказчиком. Перед проведением аукциона требуется предварительное согласование с заказчиком; в противном случае договор заключен не будет.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 նախատեսված առաջին դասարանի աշակերտների համար :
Աղջիկների համար նախատեսված պայուսակները պետք է լինեն նկարներով,վարդագույն, մանուշակագույն կամ համարժեք մանկական գույներով և ձևավորմամբ:
Պայուսակը պետք է լինի ամուր կտորից (բրեզենտ) , ունենա երկաթյա սահիչներ՝ իրենց կախազարդերով, արտաքին մեծ գրպան և ներքին  չփակվող գրպաններ:
Կողամասերում պետք է լինի երկու գրպաններ -15սմ,ջրի շշի համար:
Ծավալային չափերը  - բարձր.` 35-40 սմ և  պետք է տեղավորի A4 չափսի դասագրքեր և տետրեր: Պայուսակների ներսի հատվածը լինի աստառապատված ամուր կտորով և կրկնակի կարով : Ունենա կոշտացված և անատոմիական (օրթոպեդիկ) մեջքի հատված,, որը նպաստում է ծանրաբեռնվածության հավասարաչափ բաշխմանը։
Ուսադիրները պետք է լինեն լայն, փափուկ, կարգավորվող և ամրացված, հատուկ շնչող մակերեսով:Ձեռքի բռնակը  պետք է լինի նույն կտորից և օրթոպեդիկ:                                                                                                                                                                                                                                         Քաշը չգերազանցի առավելագույնը 0.5 կգ: Ապրանքը պետք է լինի նոր, չօգտագործված, գործարանային արտադրության, առանց արտադրական թերությունների և անվտանգ երեխաների օգտագործման համար։
Տղաների համար նախատեսված պայուսակները պետք է լինեն  առանց մեծ մուլտիպլիկացիոն նկարների, պետք է ունենան ամուր կտոր և երկաթյա սահիչներ իրենց կախազարդերով :Պայուսակը պետք է լինի ամուր կտորից (բրեզենտ) Պայուսակը պետք է լինի ամուր կտորից (բրեզենտ) , ունենա երկաթյա սահիչներ՝ իրենց կախազարդերով, արտաքին մեծ գրպան և ներքին  չփակվող գրպաններ:
Կողամասերում պետք է լինի երկու գրպաններ -15սմ,ջրի շշի համար:
Ծավալային չափերը  - բարձր.` 35-40 սմ և  պետք է տեղավորի A4 չափսի դասագրքեր և տետրեր: Պայուսակների ներսի հատվածը լինի աստառապատված ամուր կտորով և կրկնակի կարով : Ունենա կոշտացված և անատոմիական (օրթոպեդիկ) մեջքի հատված,, որը նպաստում է ծանրաբեռնվածության հավասարաչափ բաշխմանը։
Ուսադիրները պետք է լինեն լայն, փափուկ, կարգավորվող և ամրացված, հատուկ շնչող մակերեսով:Ձեռքի բռնակը  պետք է լինի նույն կտորից և օրթոպեդիկ:                                                                                                                                                                                                                                         Քաշը չգերազանցի առավելագույնը 0.5 կգ: Ապրանքը պետք է լինի նոր, չօգտագործված, գործարանային արտադրության, առանց արտադրական թերությունների և անվտանգ երեխաների օգտագործման համար։
Լրացուցիչ պայմաններ`պայուսակները պետք է լինեն չօգտագործված, բարձր որակի, հարմարավետ:  Տեղափոխումը իրականացնում է մատակարարը, պատվիրատույի նշած հասցեով:
Նախատեսված է աղջիկ`  152  և տղա` 208 դպրոցականների  համար /քանակային համամասնությունը Պատվիրատուն կներկայացնի ընտրված մասնակցին:
Պայուսակների գույնը , ձևը, կտորը, նկարազարդումը համաձայնեցնել  պատվիրատուի հետ: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Настольная подставка для книг.
Материал: Металл, прочный пластик или аналогичный долговечный материал.
Должна предусматривать не менее 3 регулируемых положений наклона.
Должна быть оснащена держателями для страниц или аналогичным механизмом фиксации.
Должна обеспечивать устойчивое размещение учебников и тетрадей форматов A4 и A5.
Желательно наличие складной конструкции или возможность компактного хранения.
Края должны быть гладкими, без острых элементов.
Изделие должно быть легким, устойчивым и удобным для ежедневного использования детьми 6–7 лет.
Товар должен быть новым, не бывшим в употреблении, заводского производства и не иметь производственных дефектов.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Многоразовая бутылка для воды, предназначенная для первоклассников. Объем: 500 мл (±10%).
Материал: пищевой пластик (не содержащий бисфенол А) или аналогичный безопасный материал.
Бутылка должна быть герметичной; она не должна протекать в закрытом состоянии.
Крышка: завинчивающаяся или защелкивающаяся; прочная, рассчитанная на многократное использование.
Должна быть оснащена удобным носиком для питья или иметь аналогичную конструкцию.
Материал не должен придавать воде посторонний запах или привкус.
Бутылка должна быть удобной для того, чтобы ребенок мог держать ее в руке и носить в школьном рюкзаке.
Изделие должно быть новым, не бывшим в употреблении, заводского производства и не иметь производственных дефектов.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Брелок для сумки, предназначенный для 208 мальчиков и 152 девочек — учеников первых классов. Изделие должно иметь дизайн, привлекательный для детей (изображения животных, персонажей мультфильмов, звезд, автомобилей, цветов, мячей или аналогичные мотивы), и быть легким, чтобы ребенку было удобно пользоваться им каждый день. В комплект должно входить металлическое кольцо или застежка для крепления к сумке. Дизайн подлежит предварительному утверждению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Аракс, Армавирская область, Республика Армения; с.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