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ԱԱԻ-ԷԱՃԱՊՁԲ-26/33/1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ԱԱԻ-ԷԱՃԱՊՁԲ-26/33/1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ԱԱԻ-ԷԱՃԱՊՁԲ-26/33/1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ԱԱԻ-ԷԱՃԱՊՁԲ-26/33/1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ԱԱԻ-ԷԱՃԱՊՁԲ-26/33/1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ԱԱԻ-ԷԱՃԱՊՁԲ-26/33/1»*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ԱԱԻ-ԷԱՃԱՊՁԲ-26/33/1»*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հետո , պատվիրատուի պահանջով , մինչև 2026թ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