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  և աղբամանների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  և աղբամանների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  և աղբամանների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  և աղբամանների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ճանապարհային սալիկներ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/բազալտի/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խճաքար՝ շեբեն /մանրաքար/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2026.08.17.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ԸԸնդ որում, գնման դիմաց վճարումն իրականացվում է սույն պայմանագրի վճարման ժամանակացույցով սահմանված ժամկետում, 5 աշխատանքային օրվա ընթացքում Բոլոր ապրանրանքների դիմաց վճարումը իրականացվելու է փաստացի մատակարարված ապրանքների քանակով։</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_10____ աշխատանքային օրվա ընթացքում։ Հակառակ դեպքում պայմանագիրը Գնորդի կողմից միակողմանիորեն լուծվում է:
8․16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8․17 Փոխադրումը և բեռնաթափումը իրականացվում է  մատակարարի կողմից մինչև պատվիրատուի պահեստային տնտեսություն</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ճանապարհային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 պատրաստված բարձրորակ նյութերով, ջրակայուն,  ցրտադիմացկուն։ Արտադրման մեթոդը՝ վիբրոձուլում (լիցք)։ Արտաքին տեսքը և գույները՝ ներկայացվող նկարին համապատասխան (սալիկի ձևը),  ապրանքի  գույնը համաձայնեցնել պատվիրատուի հետ։ Սալիկի հաստությունը 5 սմ։ Փոխադրումը և բեռնաթափումը իրականացվում է  մատակարարի կողմից։ Մինչև
մատակարարումը նմուշը համաձայնեցնել պատվիրատուի հետ Փոխադրումը և բեռնաթափումը իրականացվում է  մատակարարի կողմից մինչև պատվիրատուի պահեստային տնտեսություն
Արտաքյին տեսքը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բետոնե եզրաքարեր հարթ մակերեսով, երկարությունը 60-150 սմ, բարձրությունը 30 սմ, լայնությունը 15 սմ: Մինչև մատակարարումը
նմուշը համաձայնեցնել պատվիրատուի հետ։
Եզրաշերտ 30×15 սմ դրսի 4-5 սմ
 Մինչև մատակարարումը նմուշը համաձայնեցնել պատվիրատուի հետ
Փոխադրումը և բեռնաթափումը իրականացվում է  մատակարարի կողմից մինչև պատվիրատուի պահեստային տնտեսություն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բետոնե եզրաքարեր հարթ մակերեսով, երկարությունը 60-150 սմ, բարձրությունը 30 սմ, լայնությունը 10 սմ: Մինչև մատակարարումը
նմուշը համաձայնեցնել պատվիրատուի հետ։ 
Մինչև մատակարարումը նմուշը համաձայնեցնել պատվիրատուի հետ
Փոխադրումը և բեռնաթափումը իրականացվում է  մատակարարի կողմից մինչև պատվիրատուի պահեստային տնտեսություն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/բազալտի/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Բազալտի փոշի
Ծագումը՝ բնական բազալտե ապարից ստացված մանրացված / փեոշի/ հանքային նյութ։
Գույնը՝ մոխրագույնից մինչև մուգ մոխրագույն։
Նյութը պետք է լինի մաքուր, առանց կավային, օրգանական և այլ օտար խառնուրդների։
Նյութը պետք է լինի ազատահոս, առանց կոշտացած կամ խոշոր կուտակումների։
Մինչև մատակարարումը նմուշը համաձայնեցնել պատվիրատուի հետ
Փոխադրումը և բեռնաթափումը իրականացվում է  մատակարարի կողմից մինչև պատվիրատուի պահեստային տնտեսություն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խճաքար՝ շեբեն /մանրաքար/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Բազալտե խճաքար՝ շեբեն, ֆրակցիայի չափսերը՝ առնվազն 30*30մմ, առավելագույնը -70*70մմ Ապրանքը պետք է լինի նոր,
չօգտագործված և առանց խոտանի: Փոխադրումը և բեռնաթափումը իրականացվում է  մատակարարի կողմից մինչև պատվիրատուի պահեստային տնտեսություն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(ձուլվածքով): Պատրաստված է երեք երկաթյա անկյունակով 35x35, Ф400 (ներսի տրամագիծը), Ф470 (դրսի տրամագիծը), հավաքված երկաթյա հարթ ձողով 40x3մմ, զոդված: Հարթ ձողերի ներքևի մասը 900 ծռված և Ф7 անցքով գետնին ամրացնելու հնարավորությամբ: Վերևի մասում ամբողջ շրջանակով տեղադրված թվով 10 հատ թուջե ձուլվածքներ Ф 100մմ չափի` պատկերված հայկական զարդանախշով, Զարդանախշերից ներքև ամբողջ շրջանակով ամրացվում է թվով 19 հատ փայտե ձողեր: Ոտքի բարձրությունը 5-6 սմ: Երկաթյա կառուցվածքը պատվում է նախաներկով և ներկվում սև գույնի, լաքապատվում է, իսկ զարդանախշերը` ոսկեգույն: Փայտե ձողերի չափսերը` 500x50x30 մմ, փայտը` հաճարե, չոր: Գույնը` դեղին-ծիրանագույն, լաքապատված տախտակամածային լաքով: Աղբարկղի բարձրությունը` 660-665 մմ: Դույլը պատրաստված է ցինկապատ երկաթյա թիթեղից, բռնակով: Դույլի հատակին 3 հատ անցք Ф 5 մմ: Դույլի չափսերը` Ф 380, բարձրությունը` 500 մմ:
Տեղափոխվում են  մատակարարի կողմից  հավաքված վիճակում, փաթեթավորված պոլիէթիլենային թաղանթով: Փոխադրումը և բեռնաթափումը իրականացվում է  մատակարարի կողմից մինչև պատվիրատուի պահեստային տնտեսություն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5 աշխատանքային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5 աշխատանքային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5 աշխատանքային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5 աշխատանքային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5 աշխատանքային օրվա ընթաքում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5 աշխատանքային օրվա ընթաքում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