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светодиодных светильников для нужд ЗАО «Национальный центр психического здоровья»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ՀԱՊԱԿ-ԷԱՃԱՊՁԲ-2026/24</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светодиодных светильников для нужд ЗАО «Национальный центр психического здоровья»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светодиодных светильников для нужд ЗАО «Национальный центр психического здоровья» на 2026 год.</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светодиодных светильников для нужд ЗАО «Национальный центр психического здоровья»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14:35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