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Խուրշուդյան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x_syuzi.91@mail.ru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x_syuzi.91@mail.ru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ՊՊԾ-ԷԱՃԱՊՁԲ-2026/42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ՊՊԾ-ԷԱՃԱՊՁԲ-2026/42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Մատակարարվող վառելիքի մի մասը կտրոններով: Կտրոններն ուժի մեջ պետք է լինեն մատակարարման օրվան հաջորդող առնվազն 12 ամսվա ընթացքում և դրանք պետք է  սպասարկվեն  ՀՀ մարզերում և ք․ Երևանում։
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 Վաճառողը Գնորդին ներկայացնում է նաև ապրանքն արտադրողից կամ վերջինիս ներկայացուցչից համապատասխանության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բայց ոչ ուշ քան 20.10.2026թ.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